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0" w:rsidRDefault="000C3DE0" w:rsidP="000C3D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50EC" w:rsidRDefault="008250EC" w:rsidP="000C3D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50EC" w:rsidRDefault="008250EC" w:rsidP="000C3D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69AB" w:rsidRDefault="007369AB" w:rsidP="000C3D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69AB" w:rsidRDefault="007369AB" w:rsidP="000C3D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1E01" w:rsidRDefault="006B1E01" w:rsidP="000C3D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50EC" w:rsidRDefault="008250EC" w:rsidP="000C3D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29.04.2014 г.             </w:t>
      </w:r>
    </w:p>
    <w:p w:rsidR="006B1E01" w:rsidRDefault="006B1E01" w:rsidP="000C3D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50EC" w:rsidRDefault="008250EC" w:rsidP="000C3D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Постановление</w:t>
      </w:r>
    </w:p>
    <w:p w:rsidR="008250EC" w:rsidRDefault="008250EC" w:rsidP="000C3D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постоянной комиссии</w:t>
      </w:r>
    </w:p>
    <w:p w:rsidR="006B1E01" w:rsidRDefault="006B1E01" w:rsidP="000C3D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C3DE0" w:rsidRPr="000C3DE0" w:rsidRDefault="000C3DE0" w:rsidP="000C3D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C3DE0">
        <w:rPr>
          <w:rFonts w:ascii="Times New Roman" w:hAnsi="Times New Roman" w:cs="Times New Roman"/>
          <w:b/>
          <w:sz w:val="28"/>
          <w:szCs w:val="28"/>
        </w:rPr>
        <w:t xml:space="preserve">О работе управления финансов по </w:t>
      </w:r>
    </w:p>
    <w:p w:rsidR="000C3DE0" w:rsidRPr="000C3DE0" w:rsidRDefault="000C3DE0" w:rsidP="000C3D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C3DE0">
        <w:rPr>
          <w:rFonts w:ascii="Times New Roman" w:hAnsi="Times New Roman" w:cs="Times New Roman"/>
          <w:b/>
          <w:sz w:val="28"/>
          <w:szCs w:val="28"/>
        </w:rPr>
        <w:t xml:space="preserve">обеспечению реализации государственной </w:t>
      </w:r>
    </w:p>
    <w:p w:rsidR="000C3DE0" w:rsidRPr="000C3DE0" w:rsidRDefault="000C3DE0" w:rsidP="000C3D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C3DE0">
        <w:rPr>
          <w:rFonts w:ascii="Times New Roman" w:hAnsi="Times New Roman" w:cs="Times New Roman"/>
          <w:b/>
          <w:sz w:val="28"/>
          <w:szCs w:val="28"/>
        </w:rPr>
        <w:t xml:space="preserve">политики в сфере исполнения бюджета и </w:t>
      </w:r>
    </w:p>
    <w:p w:rsidR="000C3DE0" w:rsidRDefault="000C3DE0" w:rsidP="000C3D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C3DE0">
        <w:rPr>
          <w:rFonts w:ascii="Times New Roman" w:hAnsi="Times New Roman" w:cs="Times New Roman"/>
          <w:b/>
          <w:sz w:val="28"/>
          <w:szCs w:val="28"/>
        </w:rPr>
        <w:t xml:space="preserve">управления коммунальным имуществом </w:t>
      </w:r>
    </w:p>
    <w:p w:rsidR="000C3DE0" w:rsidRDefault="000C3DE0" w:rsidP="000C3D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C3DE0">
        <w:rPr>
          <w:rFonts w:ascii="Times New Roman" w:hAnsi="Times New Roman" w:cs="Times New Roman"/>
          <w:b/>
          <w:sz w:val="28"/>
          <w:szCs w:val="28"/>
        </w:rPr>
        <w:t>города Астаны</w:t>
      </w:r>
    </w:p>
    <w:p w:rsidR="000C3DE0" w:rsidRDefault="000C3DE0" w:rsidP="000C3D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4B99" w:rsidRDefault="00264B99" w:rsidP="00110B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Постоянная комиссия городского маслихата по вопросам бюджета, экономики, промышленности и предпринимательства, заслушав и обсудив информацию руководителя управления финансов Досаева Р.М. </w:t>
      </w:r>
      <w:r w:rsidRPr="00264B99">
        <w:rPr>
          <w:rFonts w:ascii="Times New Roman" w:hAnsi="Times New Roman" w:cs="Times New Roman"/>
          <w:sz w:val="28"/>
          <w:szCs w:val="28"/>
        </w:rPr>
        <w:t xml:space="preserve">по обеспечению реализации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B99">
        <w:rPr>
          <w:rFonts w:ascii="Times New Roman" w:hAnsi="Times New Roman" w:cs="Times New Roman"/>
          <w:sz w:val="28"/>
          <w:szCs w:val="28"/>
        </w:rPr>
        <w:t xml:space="preserve">политики в сфере исполнения бюджета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B99">
        <w:rPr>
          <w:rFonts w:ascii="Times New Roman" w:hAnsi="Times New Roman" w:cs="Times New Roman"/>
          <w:sz w:val="28"/>
          <w:szCs w:val="28"/>
        </w:rPr>
        <w:t xml:space="preserve">управления коммунальным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B99">
        <w:rPr>
          <w:rFonts w:ascii="Times New Roman" w:hAnsi="Times New Roman" w:cs="Times New Roman"/>
          <w:sz w:val="28"/>
          <w:szCs w:val="28"/>
        </w:rPr>
        <w:t>города Астаны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="00875357">
        <w:rPr>
          <w:rFonts w:ascii="Times New Roman" w:hAnsi="Times New Roman" w:cs="Times New Roman"/>
          <w:sz w:val="28"/>
          <w:szCs w:val="28"/>
        </w:rPr>
        <w:t>в целях обеспечения роста и конкурентоспособности экономики столицы обеспечивается прозрачность и достоверный учет и контроль операций при исполнении бюджета и  использования финансовых и материальных ресурсов</w:t>
      </w:r>
      <w:r w:rsidR="00225F71">
        <w:rPr>
          <w:rFonts w:ascii="Times New Roman" w:hAnsi="Times New Roman" w:cs="Times New Roman"/>
          <w:sz w:val="28"/>
          <w:szCs w:val="28"/>
        </w:rPr>
        <w:t>, эффективно функционирует система управления государственными финансами и государственными активами.</w:t>
      </w:r>
    </w:p>
    <w:p w:rsidR="00225F71" w:rsidRDefault="00225F71" w:rsidP="00110B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обеспечения эффективного исполнения бюджета и повышения качества проведения бюджетного мониторинга проводится анализ по выявлению причин невыполнения плана финансирования по платежам, непринятия обязательств. Анализ ситуации за 2013 год в части исполнения бюджета показывает, что бюджет города по доходам исполнен на 101,5 процента, план по поступлениям собственных доходов в местный бюджет выполнен на 103,5 процента или больше плана поступило 4 802,9 млн. тенге.</w:t>
      </w:r>
    </w:p>
    <w:p w:rsidR="00225F71" w:rsidRDefault="00350429" w:rsidP="00110B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5F4">
        <w:rPr>
          <w:rFonts w:ascii="Times New Roman" w:hAnsi="Times New Roman" w:cs="Times New Roman"/>
          <w:sz w:val="28"/>
          <w:szCs w:val="28"/>
        </w:rPr>
        <w:t>П</w:t>
      </w:r>
      <w:r w:rsidR="00225F71">
        <w:rPr>
          <w:rFonts w:ascii="Times New Roman" w:hAnsi="Times New Roman" w:cs="Times New Roman"/>
          <w:sz w:val="28"/>
          <w:szCs w:val="28"/>
        </w:rPr>
        <w:t xml:space="preserve">о расходам  </w:t>
      </w:r>
      <w:r w:rsidR="003145F4">
        <w:rPr>
          <w:rFonts w:ascii="Times New Roman" w:hAnsi="Times New Roman" w:cs="Times New Roman"/>
          <w:sz w:val="28"/>
          <w:szCs w:val="28"/>
        </w:rPr>
        <w:t>бюджет города исполнен на 99,4 процента</w:t>
      </w:r>
      <w:r>
        <w:rPr>
          <w:rFonts w:ascii="Times New Roman" w:hAnsi="Times New Roman" w:cs="Times New Roman"/>
          <w:sz w:val="28"/>
          <w:szCs w:val="28"/>
        </w:rPr>
        <w:t xml:space="preserve">. В сравнении с аналогичным периодом исполнения бюджета за 2012 год освоение составило 98,8 процента, что на 0,6 процента выше. </w:t>
      </w:r>
    </w:p>
    <w:p w:rsidR="00350429" w:rsidRDefault="00350429" w:rsidP="00110B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целевым трансфертам и кредитам из республиканского бюджета освоение составило 99,2 процента, в том числе по текущим программа</w:t>
      </w:r>
      <w:r w:rsidR="003145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– 97,9, по бюджету развития – 93,8 процента.</w:t>
      </w:r>
    </w:p>
    <w:p w:rsidR="00350429" w:rsidRDefault="00350429" w:rsidP="00110B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5F4">
        <w:rPr>
          <w:rFonts w:ascii="Times New Roman" w:hAnsi="Times New Roman" w:cs="Times New Roman"/>
          <w:sz w:val="28"/>
          <w:szCs w:val="28"/>
        </w:rPr>
        <w:t xml:space="preserve">Утвержден План мероприятий и </w:t>
      </w:r>
      <w:r>
        <w:rPr>
          <w:rFonts w:ascii="Times New Roman" w:hAnsi="Times New Roman" w:cs="Times New Roman"/>
          <w:sz w:val="28"/>
          <w:szCs w:val="28"/>
        </w:rPr>
        <w:t>график погашения дебиторской и кредиторской задолженностей администраторами бюджетных программ. Согласно утвержденного графика погашения дебиторская задолженность за 2013 год погашена 36</w:t>
      </w:r>
      <w:r w:rsidR="00110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541, 4 млн. тенге и составляет на 1 января </w:t>
      </w:r>
      <w:r w:rsidR="00A618C9">
        <w:rPr>
          <w:rFonts w:ascii="Times New Roman" w:hAnsi="Times New Roman" w:cs="Times New Roman"/>
          <w:sz w:val="28"/>
          <w:szCs w:val="28"/>
        </w:rPr>
        <w:t>2014 года – 58 881,3 млн. тенге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5F4" w:rsidRDefault="00350429" w:rsidP="00110B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Существенную роль на своевременное освоение бюджетных средств оказывает процедура государственных закупок. </w:t>
      </w:r>
      <w:r w:rsidR="00110B63">
        <w:rPr>
          <w:rFonts w:ascii="Times New Roman" w:hAnsi="Times New Roman" w:cs="Times New Roman"/>
          <w:sz w:val="28"/>
          <w:szCs w:val="28"/>
        </w:rPr>
        <w:t xml:space="preserve">В целях упрощения процедуры государственных закупок и сокращения сроков их проведения все государственные закупки способом запроса ценовых предложений осуществляются в электронном формате. </w:t>
      </w:r>
      <w:r w:rsidR="003145F4">
        <w:rPr>
          <w:rFonts w:ascii="Times New Roman" w:hAnsi="Times New Roman" w:cs="Times New Roman"/>
          <w:sz w:val="28"/>
          <w:szCs w:val="28"/>
        </w:rPr>
        <w:t>Общий объем закупок, проведенный</w:t>
      </w:r>
      <w:r w:rsidR="00110B6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дминистраторами бюджетных программ в 2013 году </w:t>
      </w:r>
      <w:r w:rsidR="00110B63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145F4">
        <w:rPr>
          <w:rFonts w:ascii="Times New Roman" w:hAnsi="Times New Roman" w:cs="Times New Roman"/>
          <w:sz w:val="28"/>
          <w:szCs w:val="28"/>
        </w:rPr>
        <w:t>295 737,2 млн. тенге. З</w:t>
      </w:r>
      <w:r>
        <w:rPr>
          <w:rFonts w:ascii="Times New Roman" w:hAnsi="Times New Roman" w:cs="Times New Roman"/>
          <w:sz w:val="28"/>
          <w:szCs w:val="28"/>
        </w:rPr>
        <w:t>аключено 33 546 договоров о государственных закупках.</w:t>
      </w:r>
    </w:p>
    <w:p w:rsidR="00E40FCF" w:rsidRDefault="005E4C8D" w:rsidP="00110B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5F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постоянной основе осуществляется мониторинг эффективности и целевого использования имущества коммунальной собственности, закрепленного на праве хозяйственного</w:t>
      </w:r>
      <w:r w:rsidR="00E40FCF">
        <w:rPr>
          <w:rFonts w:ascii="Times New Roman" w:hAnsi="Times New Roman" w:cs="Times New Roman"/>
          <w:sz w:val="28"/>
          <w:szCs w:val="28"/>
        </w:rPr>
        <w:t xml:space="preserve"> ведения или оперативного управления за государственными и иными юридическими лицами. Формирование имущества коммунальной собственности города осуществляется за счет вновь построенных объектов, финансируемых из местного бюджета, имущества, переданного центральными государственными органами. В 2013 году в коммунальную собственность города принято 122 объекта, стоимостью 146 865,3 млн. тенге, в том числе имущество, переданное из республиканской собственности в коммунальную собственность составляет 21 объект, имущество, переданное иными юридическими организациями по договору дарения – 25 объектов, имущество, созданное за счет средств бюджета – 76 объектов. </w:t>
      </w:r>
    </w:p>
    <w:p w:rsidR="00BF2098" w:rsidRDefault="00E40FCF" w:rsidP="00110B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Государственной программы «Доступное жилье 2020» принято 913 квартир, стоимостью 4 916,3 млн. тенге.</w:t>
      </w:r>
    </w:p>
    <w:p w:rsidR="00350429" w:rsidRDefault="00BF2098" w:rsidP="00110B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Акиматом города выкуплено у частных застройщиков 1 088 квартир стоимостью 8 185,0 млн. тенге. Оформлены акты на право постоянного землепользования </w:t>
      </w:r>
      <w:r w:rsidR="00110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16 местам захоронения и по 6 объектам для проведения международной специализированной выставки ЭКСПО 2017 с  последующей передачей на баланс АО «НК «ЭКСПО 2017».</w:t>
      </w:r>
    </w:p>
    <w:p w:rsidR="00BF2098" w:rsidRDefault="00BF2098" w:rsidP="00110B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Проведена работа по постановке на учет в органах юстиции бесхозяйного имущества по 61 объекту ливневой канализации и 3 объектам гидротехнических сооружений.</w:t>
      </w:r>
    </w:p>
    <w:p w:rsidR="00BF2098" w:rsidRDefault="00BF2098" w:rsidP="00110B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 w:rsidR="004754CA">
        <w:rPr>
          <w:rFonts w:ascii="Times New Roman" w:hAnsi="Times New Roman" w:cs="Times New Roman"/>
          <w:sz w:val="28"/>
          <w:szCs w:val="28"/>
        </w:rPr>
        <w:t>2014 года в коммунальной собственности города Астаны осуществляют де</w:t>
      </w:r>
      <w:r w:rsidR="003145F4">
        <w:rPr>
          <w:rFonts w:ascii="Times New Roman" w:hAnsi="Times New Roman" w:cs="Times New Roman"/>
          <w:sz w:val="28"/>
          <w:szCs w:val="28"/>
        </w:rPr>
        <w:t>ятельность 374 юридических лица</w:t>
      </w:r>
      <w:r w:rsidR="00F943F7">
        <w:rPr>
          <w:rFonts w:ascii="Times New Roman" w:hAnsi="Times New Roman" w:cs="Times New Roman"/>
          <w:sz w:val="28"/>
          <w:szCs w:val="28"/>
        </w:rPr>
        <w:t>.</w:t>
      </w:r>
      <w:r w:rsidR="007E6BC6">
        <w:rPr>
          <w:rFonts w:ascii="Times New Roman" w:hAnsi="Times New Roman" w:cs="Times New Roman"/>
          <w:sz w:val="28"/>
          <w:szCs w:val="28"/>
        </w:rPr>
        <w:t xml:space="preserve"> В 2013 году поступило в местный бюджет </w:t>
      </w:r>
      <w:r w:rsidR="001C68C0">
        <w:rPr>
          <w:rFonts w:ascii="Times New Roman" w:hAnsi="Times New Roman" w:cs="Times New Roman"/>
          <w:sz w:val="28"/>
          <w:szCs w:val="28"/>
        </w:rPr>
        <w:t>отчислений части чистого дохода и ди</w:t>
      </w:r>
      <w:r w:rsidR="003145F4">
        <w:rPr>
          <w:rFonts w:ascii="Times New Roman" w:hAnsi="Times New Roman" w:cs="Times New Roman"/>
          <w:sz w:val="28"/>
          <w:szCs w:val="28"/>
        </w:rPr>
        <w:t>ви</w:t>
      </w:r>
      <w:r w:rsidR="001C68C0">
        <w:rPr>
          <w:rFonts w:ascii="Times New Roman" w:hAnsi="Times New Roman" w:cs="Times New Roman"/>
          <w:sz w:val="28"/>
          <w:szCs w:val="28"/>
        </w:rPr>
        <w:t>дендов акционерных обществ, товариществ с ограниченной ответственностью и государственных предприятий в сумме 330,8 млн. тенге, выполнение составило 108 процента.</w:t>
      </w:r>
    </w:p>
    <w:p w:rsidR="00F54DA8" w:rsidRDefault="001C68C0" w:rsidP="00110B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05C">
        <w:rPr>
          <w:rFonts w:ascii="Times New Roman" w:hAnsi="Times New Roman" w:cs="Times New Roman"/>
          <w:sz w:val="28"/>
          <w:szCs w:val="28"/>
        </w:rPr>
        <w:t xml:space="preserve">Начата работа по оптимизации и передаче в конкурентную среду </w:t>
      </w:r>
      <w:r w:rsidR="004F3447">
        <w:rPr>
          <w:rFonts w:ascii="Times New Roman" w:hAnsi="Times New Roman" w:cs="Times New Roman"/>
          <w:sz w:val="28"/>
          <w:szCs w:val="28"/>
        </w:rPr>
        <w:t>субъектов квазигосударственного сектора.</w:t>
      </w:r>
    </w:p>
    <w:p w:rsidR="00F54DA8" w:rsidRDefault="004F3447" w:rsidP="00110B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DA8">
        <w:rPr>
          <w:rFonts w:ascii="Times New Roman" w:hAnsi="Times New Roman" w:cs="Times New Roman"/>
          <w:sz w:val="28"/>
          <w:szCs w:val="28"/>
        </w:rPr>
        <w:t>В соответствии с Планом мероприятий по ликвидации, реструктуризации в передаче в конкурентную среду коммунальных юридических лиц проведены мероприятия по ликвидации 8 юридических лиц, проведена реорганизация ТОО «Инновационный центр по развитию языков «Зерде» путем присоединения к ТОО «Центр «Руханият».</w:t>
      </w:r>
    </w:p>
    <w:p w:rsidR="00F54DA8" w:rsidRDefault="00F54DA8" w:rsidP="00110B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Проведена ревизия государственной недвижимости города по 264 объектам коммунальной собственности.</w:t>
      </w:r>
    </w:p>
    <w:p w:rsidR="0052336D" w:rsidRDefault="00F54DA8" w:rsidP="00110B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2013 год заключено 385 договоров аренды объектов коммунальной собственности города, общая площадь переданных в аренду помещений составила 29 185,8 кв. метров, в местный бюджет поступило 303,4 млн. тенг</w:t>
      </w:r>
      <w:r w:rsidR="0052336D">
        <w:rPr>
          <w:rFonts w:ascii="Times New Roman" w:hAnsi="Times New Roman" w:cs="Times New Roman"/>
          <w:sz w:val="28"/>
          <w:szCs w:val="28"/>
        </w:rPr>
        <w:t>е.</w:t>
      </w:r>
      <w:r w:rsidR="0052336D">
        <w:rPr>
          <w:rFonts w:ascii="Times New Roman" w:hAnsi="Times New Roman" w:cs="Times New Roman"/>
          <w:sz w:val="28"/>
          <w:szCs w:val="28"/>
        </w:rPr>
        <w:tab/>
        <w:t xml:space="preserve">Для правового обеспечения и претензионно-исковой работы в 2013 году проведено правовых экспертиз и согласовано 257 проектов постановлений акимата города Астаны. </w:t>
      </w:r>
      <w:r w:rsidR="003145F4">
        <w:rPr>
          <w:rFonts w:ascii="Times New Roman" w:hAnsi="Times New Roman" w:cs="Times New Roman"/>
          <w:sz w:val="28"/>
          <w:szCs w:val="28"/>
        </w:rPr>
        <w:t>П</w:t>
      </w:r>
      <w:r w:rsidR="0052336D">
        <w:rPr>
          <w:rFonts w:ascii="Times New Roman" w:hAnsi="Times New Roman" w:cs="Times New Roman"/>
          <w:sz w:val="28"/>
          <w:szCs w:val="28"/>
        </w:rPr>
        <w:t>ринято постановление акимата города Астаны «Об утверждении П</w:t>
      </w:r>
      <w:r w:rsidR="007369AB">
        <w:rPr>
          <w:rFonts w:ascii="Times New Roman" w:hAnsi="Times New Roman" w:cs="Times New Roman"/>
          <w:sz w:val="28"/>
          <w:szCs w:val="28"/>
        </w:rPr>
        <w:t>равил приема имущества в коммун</w:t>
      </w:r>
      <w:r w:rsidR="0052336D">
        <w:rPr>
          <w:rFonts w:ascii="Times New Roman" w:hAnsi="Times New Roman" w:cs="Times New Roman"/>
          <w:sz w:val="28"/>
          <w:szCs w:val="28"/>
        </w:rPr>
        <w:t>альную собственность города Астаны, построенного за счет бюджетных средств и дальнейшее его использование».</w:t>
      </w:r>
    </w:p>
    <w:p w:rsidR="009575D3" w:rsidRDefault="0052336D" w:rsidP="00BF08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с тем, постоянная комиссия городского маслихата отмечает, что несмотря на значительный объем проводимых мероприятий в вопросах </w:t>
      </w:r>
      <w:r w:rsidRPr="0052336D">
        <w:rPr>
          <w:rFonts w:ascii="Times New Roman" w:hAnsi="Times New Roman" w:cs="Times New Roman"/>
          <w:sz w:val="28"/>
          <w:szCs w:val="28"/>
        </w:rPr>
        <w:t xml:space="preserve">реализации государственной политики в сфере исполнения бюджета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36D">
        <w:rPr>
          <w:rFonts w:ascii="Times New Roman" w:hAnsi="Times New Roman" w:cs="Times New Roman"/>
          <w:sz w:val="28"/>
          <w:szCs w:val="28"/>
        </w:rPr>
        <w:t xml:space="preserve">управления коммунальным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36D">
        <w:rPr>
          <w:rFonts w:ascii="Times New Roman" w:hAnsi="Times New Roman" w:cs="Times New Roman"/>
          <w:sz w:val="28"/>
          <w:szCs w:val="28"/>
        </w:rPr>
        <w:t>города Астаны</w:t>
      </w:r>
      <w:r>
        <w:rPr>
          <w:rFonts w:ascii="Times New Roman" w:hAnsi="Times New Roman" w:cs="Times New Roman"/>
          <w:sz w:val="28"/>
          <w:szCs w:val="28"/>
        </w:rPr>
        <w:t xml:space="preserve"> имеется ряд проблем.  </w:t>
      </w:r>
      <w:r w:rsidR="0029529E">
        <w:rPr>
          <w:rFonts w:ascii="Times New Roman" w:hAnsi="Times New Roman" w:cs="Times New Roman"/>
          <w:sz w:val="28"/>
          <w:szCs w:val="28"/>
        </w:rPr>
        <w:t>Н</w:t>
      </w:r>
      <w:r w:rsidR="001F004D">
        <w:rPr>
          <w:rFonts w:ascii="Times New Roman" w:hAnsi="Times New Roman" w:cs="Times New Roman"/>
          <w:sz w:val="28"/>
          <w:szCs w:val="28"/>
        </w:rPr>
        <w:t xml:space="preserve">есвоевременное исполнение бюджета администраторами бюджетных программ  приводит к невыполнению </w:t>
      </w:r>
      <w:r w:rsidR="00A618C9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="001F004D">
        <w:rPr>
          <w:rFonts w:ascii="Times New Roman" w:hAnsi="Times New Roman" w:cs="Times New Roman"/>
          <w:sz w:val="28"/>
          <w:szCs w:val="28"/>
        </w:rPr>
        <w:t xml:space="preserve">некоторых бюджетных программ развития. </w:t>
      </w:r>
    </w:p>
    <w:p w:rsidR="006B4D1D" w:rsidRDefault="009575D3" w:rsidP="00BF08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29E">
        <w:rPr>
          <w:rFonts w:ascii="Times New Roman" w:hAnsi="Times New Roman" w:cs="Times New Roman"/>
          <w:sz w:val="28"/>
          <w:szCs w:val="28"/>
        </w:rPr>
        <w:t xml:space="preserve">Основными причинами неисполнения бюджета </w:t>
      </w:r>
      <w:r w:rsidR="00A618C9">
        <w:rPr>
          <w:rFonts w:ascii="Times New Roman" w:hAnsi="Times New Roman" w:cs="Times New Roman"/>
          <w:sz w:val="28"/>
          <w:szCs w:val="28"/>
        </w:rPr>
        <w:t xml:space="preserve">остаются </w:t>
      </w:r>
      <w:r w:rsidR="0029529E">
        <w:rPr>
          <w:rFonts w:ascii="Times New Roman" w:hAnsi="Times New Roman" w:cs="Times New Roman"/>
          <w:sz w:val="28"/>
          <w:szCs w:val="28"/>
        </w:rPr>
        <w:t xml:space="preserve">несвоевременное проведение конкурсов по проектам, отсутствие госэкспертизы на проведение конкурсов, </w:t>
      </w:r>
      <w:r w:rsidR="00BF23E3">
        <w:rPr>
          <w:rFonts w:ascii="Times New Roman" w:hAnsi="Times New Roman" w:cs="Times New Roman"/>
          <w:sz w:val="28"/>
          <w:szCs w:val="28"/>
        </w:rPr>
        <w:t xml:space="preserve">необходимость корректировки проектов по причине истечения срока действия ранее полученного заключения госэкспертизы,  отставание подрядчиков от графика производства работ, несвоевременное завершение строительства жилых домов и другие. </w:t>
      </w:r>
      <w:r w:rsidR="001F004D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3145F4">
        <w:rPr>
          <w:rFonts w:ascii="Times New Roman" w:hAnsi="Times New Roman" w:cs="Times New Roman"/>
          <w:sz w:val="28"/>
          <w:szCs w:val="28"/>
        </w:rPr>
        <w:t xml:space="preserve">неисполнение бюджета </w:t>
      </w:r>
      <w:r w:rsidR="001F004D">
        <w:rPr>
          <w:rFonts w:ascii="Times New Roman" w:hAnsi="Times New Roman" w:cs="Times New Roman"/>
          <w:sz w:val="28"/>
          <w:szCs w:val="28"/>
        </w:rPr>
        <w:t>сложилась в сумме 1 845,1 млн. тенге</w:t>
      </w:r>
      <w:r w:rsidR="0029529E">
        <w:rPr>
          <w:rFonts w:ascii="Times New Roman" w:hAnsi="Times New Roman" w:cs="Times New Roman"/>
          <w:sz w:val="28"/>
          <w:szCs w:val="28"/>
        </w:rPr>
        <w:t xml:space="preserve">. </w:t>
      </w:r>
      <w:r w:rsidR="00602446">
        <w:rPr>
          <w:rFonts w:ascii="Times New Roman" w:hAnsi="Times New Roman" w:cs="Times New Roman"/>
          <w:sz w:val="28"/>
          <w:szCs w:val="28"/>
        </w:rPr>
        <w:t xml:space="preserve">По причине несвоевременной сдачи </w:t>
      </w:r>
      <w:r w:rsidR="00BF0533">
        <w:rPr>
          <w:rFonts w:ascii="Times New Roman" w:hAnsi="Times New Roman" w:cs="Times New Roman"/>
          <w:sz w:val="28"/>
          <w:szCs w:val="28"/>
        </w:rPr>
        <w:t xml:space="preserve">объектов жилья в рамках </w:t>
      </w:r>
      <w:r w:rsidR="006B4D1D">
        <w:rPr>
          <w:rFonts w:ascii="Times New Roman" w:hAnsi="Times New Roman" w:cs="Times New Roman"/>
          <w:sz w:val="28"/>
          <w:szCs w:val="28"/>
        </w:rPr>
        <w:t>Государственной программы жилищного строительства на 2008-2010 годы от продажи основного капитала недопоступило 3 198,9 млн. тенге.</w:t>
      </w:r>
    </w:p>
    <w:p w:rsidR="003145F4" w:rsidRDefault="003145F4" w:rsidP="00BF08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Сохраняется кредиторская и дебиторская задолженности администраторов бюджетных программ.  Так, в объеме дебиторской задолженности числится задолженность в сумме 14 970,9 млн. тенге для решения проблем по приобретению жилья с участием дольщиков, 14 782,6 млн. тенге по реконструкции ТЭЦ-1, ТЭЦ-2, строительству ТЭЦ-3.</w:t>
      </w:r>
    </w:p>
    <w:p w:rsidR="003145F4" w:rsidRDefault="003145F4" w:rsidP="00BF08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Причинами кредиторской задолженности явились отсутствие актов государственной комиссии, несвоевременное представление актов выполненных работ, фактические объемы выполненных работ.</w:t>
      </w:r>
    </w:p>
    <w:p w:rsidR="007369AB" w:rsidRDefault="00D6161E" w:rsidP="007369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Отсутствует должный контроль по передаче</w:t>
      </w:r>
      <w:r w:rsidR="007369AB">
        <w:rPr>
          <w:rFonts w:ascii="Times New Roman" w:eastAsia="Times New Roman" w:hAnsi="Times New Roman" w:cs="Times New Roman"/>
          <w:sz w:val="28"/>
          <w:szCs w:val="28"/>
        </w:rPr>
        <w:t xml:space="preserve"> в коммунальную собственность города вновь введенных  объектов,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инженерно-коммуникационных </w:t>
      </w:r>
      <w:r w:rsidR="007369AB">
        <w:rPr>
          <w:rFonts w:ascii="Times New Roman" w:eastAsia="Times New Roman" w:hAnsi="Times New Roman" w:cs="Times New Roman"/>
          <w:sz w:val="28"/>
          <w:szCs w:val="28"/>
        </w:rPr>
        <w:t xml:space="preserve">сетей с последующей передачей эксплуатирующим организациям. </w:t>
      </w:r>
    </w:p>
    <w:p w:rsidR="006B4D1D" w:rsidRDefault="006B4D1D" w:rsidP="006B4D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 основании вышеизложенного, постоянная комиссия городского маслихата по вопросам бюджета, экономики, промышленности и предпринимательства </w:t>
      </w:r>
      <w:r w:rsidRPr="006B4D1D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6B4D1D" w:rsidRDefault="006B4D1D" w:rsidP="006B4D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B4D1D">
        <w:rPr>
          <w:rFonts w:ascii="Times New Roman" w:hAnsi="Times New Roman" w:cs="Times New Roman"/>
          <w:sz w:val="28"/>
          <w:szCs w:val="28"/>
        </w:rPr>
        <w:t xml:space="preserve">Информацию «О работе управления финансов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1D">
        <w:rPr>
          <w:rFonts w:ascii="Times New Roman" w:hAnsi="Times New Roman" w:cs="Times New Roman"/>
          <w:sz w:val="28"/>
          <w:szCs w:val="28"/>
        </w:rPr>
        <w:t xml:space="preserve">обеспечению реализации государственной политики в сфере исполнения бюджета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4D1D">
        <w:rPr>
          <w:rFonts w:ascii="Times New Roman" w:hAnsi="Times New Roman" w:cs="Times New Roman"/>
          <w:sz w:val="28"/>
          <w:szCs w:val="28"/>
        </w:rPr>
        <w:t xml:space="preserve">управления коммунальным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1D">
        <w:rPr>
          <w:rFonts w:ascii="Times New Roman" w:hAnsi="Times New Roman" w:cs="Times New Roman"/>
          <w:sz w:val="28"/>
          <w:szCs w:val="28"/>
        </w:rPr>
        <w:t>города Астаны</w:t>
      </w:r>
      <w:r>
        <w:rPr>
          <w:rFonts w:ascii="Times New Roman" w:hAnsi="Times New Roman" w:cs="Times New Roman"/>
          <w:sz w:val="28"/>
          <w:szCs w:val="28"/>
        </w:rPr>
        <w:t>» принять к сведению.</w:t>
      </w:r>
    </w:p>
    <w:p w:rsidR="0077128C" w:rsidRDefault="006B4D1D" w:rsidP="006B4D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B4D1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Рекомендовать управлению финансов</w:t>
      </w:r>
      <w:r w:rsidR="009575D3">
        <w:rPr>
          <w:rFonts w:ascii="Times New Roman" w:hAnsi="Times New Roman" w:cs="Times New Roman"/>
          <w:sz w:val="28"/>
          <w:szCs w:val="28"/>
        </w:rPr>
        <w:t xml:space="preserve"> </w:t>
      </w:r>
      <w:r w:rsidR="003145F4">
        <w:rPr>
          <w:rFonts w:ascii="Times New Roman" w:hAnsi="Times New Roman" w:cs="Times New Roman"/>
          <w:sz w:val="28"/>
          <w:szCs w:val="28"/>
        </w:rPr>
        <w:t>активизировать работу  по обеспечению взаимодействия с</w:t>
      </w:r>
      <w:r w:rsidR="002A537D">
        <w:rPr>
          <w:rFonts w:ascii="Times New Roman" w:hAnsi="Times New Roman" w:cs="Times New Roman"/>
          <w:sz w:val="28"/>
          <w:szCs w:val="28"/>
        </w:rPr>
        <w:t xml:space="preserve"> администраторами бюджетных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145F4">
        <w:rPr>
          <w:rFonts w:ascii="Times New Roman" w:hAnsi="Times New Roman" w:cs="Times New Roman"/>
          <w:sz w:val="28"/>
          <w:szCs w:val="28"/>
        </w:rPr>
        <w:t xml:space="preserve"> процессе мониторинга исполнения </w:t>
      </w:r>
      <w:r w:rsidR="009575D3">
        <w:rPr>
          <w:rFonts w:ascii="Times New Roman" w:hAnsi="Times New Roman" w:cs="Times New Roman"/>
          <w:sz w:val="28"/>
          <w:szCs w:val="28"/>
        </w:rPr>
        <w:t>бюджета с целью оперативного реагирования на решение вопросов, возникающих при исполнении бюджета.</w:t>
      </w:r>
    </w:p>
    <w:p w:rsidR="00BA6507" w:rsidRPr="00BA6507" w:rsidRDefault="00BA6507" w:rsidP="006B4D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Рекомендовать управлению финансов </w:t>
      </w:r>
      <w:r w:rsidR="00470B96">
        <w:rPr>
          <w:rFonts w:ascii="Times New Roman" w:hAnsi="Times New Roman" w:cs="Times New Roman"/>
          <w:sz w:val="28"/>
          <w:szCs w:val="28"/>
        </w:rPr>
        <w:t>совместно с ревизионной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по городу Астане </w:t>
      </w:r>
      <w:r w:rsidR="00566630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принять меры воздействия </w:t>
      </w:r>
      <w:r>
        <w:rPr>
          <w:rFonts w:ascii="Times New Roman" w:hAnsi="Times New Roman" w:cs="Times New Roman"/>
          <w:sz w:val="28"/>
          <w:szCs w:val="28"/>
        </w:rPr>
        <w:t>к администраторам бюджетных программ за несвоевременное исполнение бюджета.</w:t>
      </w:r>
    </w:p>
    <w:p w:rsidR="009575D3" w:rsidRDefault="00BA6507" w:rsidP="009575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9575D3">
        <w:rPr>
          <w:rFonts w:ascii="Times New Roman" w:hAnsi="Times New Roman" w:cs="Times New Roman"/>
          <w:sz w:val="28"/>
          <w:szCs w:val="28"/>
        </w:rPr>
        <w:t>. Рекомендовать управлению финансов совместно с администраторами бюджетных программ:</w:t>
      </w:r>
    </w:p>
    <w:p w:rsidR="006B4D1D" w:rsidRDefault="00A618C9" w:rsidP="006B4D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целях</w:t>
      </w:r>
      <w:r w:rsidR="006B4D1D">
        <w:rPr>
          <w:rFonts w:ascii="Times New Roman" w:hAnsi="Times New Roman" w:cs="Times New Roman"/>
          <w:sz w:val="28"/>
          <w:szCs w:val="28"/>
        </w:rPr>
        <w:t xml:space="preserve"> </w:t>
      </w:r>
      <w:r w:rsidR="002A537D">
        <w:rPr>
          <w:rFonts w:ascii="Times New Roman" w:hAnsi="Times New Roman" w:cs="Times New Roman"/>
          <w:sz w:val="28"/>
          <w:szCs w:val="28"/>
        </w:rPr>
        <w:t>обеспечения эффективного исполнения бюджета принять меры по рациональному использованию бюджетных средств, недопущению образова</w:t>
      </w:r>
      <w:r>
        <w:rPr>
          <w:rFonts w:ascii="Times New Roman" w:hAnsi="Times New Roman" w:cs="Times New Roman"/>
          <w:sz w:val="28"/>
          <w:szCs w:val="28"/>
        </w:rPr>
        <w:t>ния  кредиторской задолженности</w:t>
      </w:r>
      <w:r w:rsidR="002A537D">
        <w:rPr>
          <w:rFonts w:ascii="Times New Roman" w:hAnsi="Times New Roman" w:cs="Times New Roman"/>
          <w:sz w:val="28"/>
          <w:szCs w:val="28"/>
        </w:rPr>
        <w:t xml:space="preserve"> сверх объема плановых  назначений или принятых обязательств, дебиторской задолж</w:t>
      </w:r>
      <w:r>
        <w:rPr>
          <w:rFonts w:ascii="Times New Roman" w:hAnsi="Times New Roman" w:cs="Times New Roman"/>
          <w:sz w:val="28"/>
          <w:szCs w:val="28"/>
        </w:rPr>
        <w:t>енности без обоснованных причин;</w:t>
      </w:r>
    </w:p>
    <w:p w:rsidR="002A537D" w:rsidRDefault="002A537D" w:rsidP="006B4D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18C9">
        <w:rPr>
          <w:rFonts w:ascii="Times New Roman" w:hAnsi="Times New Roman" w:cs="Times New Roman"/>
          <w:sz w:val="28"/>
          <w:szCs w:val="28"/>
        </w:rPr>
        <w:t>- д</w:t>
      </w:r>
      <w:r w:rsidR="009575D3">
        <w:rPr>
          <w:rFonts w:ascii="Times New Roman" w:hAnsi="Times New Roman" w:cs="Times New Roman"/>
          <w:sz w:val="28"/>
          <w:szCs w:val="28"/>
        </w:rPr>
        <w:t>ля</w:t>
      </w:r>
      <w:r w:rsidR="00D11545">
        <w:rPr>
          <w:rFonts w:ascii="Times New Roman" w:hAnsi="Times New Roman" w:cs="Times New Roman"/>
          <w:sz w:val="28"/>
          <w:szCs w:val="28"/>
        </w:rPr>
        <w:t xml:space="preserve"> совершенствования системы учета государственного коммунального имущества </w:t>
      </w:r>
      <w:r w:rsidR="009575D3">
        <w:rPr>
          <w:rFonts w:ascii="Times New Roman" w:hAnsi="Times New Roman" w:cs="Times New Roman"/>
          <w:sz w:val="28"/>
          <w:szCs w:val="28"/>
        </w:rPr>
        <w:t>и повышения эффективности системы управления коммунальной собственностью продолжить  проведение</w:t>
      </w:r>
      <w:r w:rsidR="00D11545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9575D3">
        <w:rPr>
          <w:rFonts w:ascii="Times New Roman" w:hAnsi="Times New Roman" w:cs="Times New Roman"/>
          <w:sz w:val="28"/>
          <w:szCs w:val="28"/>
        </w:rPr>
        <w:t>а</w:t>
      </w:r>
      <w:r w:rsidR="00D11545">
        <w:rPr>
          <w:rFonts w:ascii="Times New Roman" w:hAnsi="Times New Roman" w:cs="Times New Roman"/>
          <w:sz w:val="28"/>
          <w:szCs w:val="28"/>
        </w:rPr>
        <w:t xml:space="preserve"> эффективности и целевого  </w:t>
      </w:r>
      <w:r w:rsidR="003150E9">
        <w:rPr>
          <w:rFonts w:ascii="Times New Roman" w:hAnsi="Times New Roman" w:cs="Times New Roman"/>
          <w:sz w:val="28"/>
          <w:szCs w:val="28"/>
        </w:rPr>
        <w:t>использования имущества, закрепленного на праве хозяйственного ведения или оперативного управления за государственными и иными юридическими лицами коммунальной собственности</w:t>
      </w:r>
      <w:r w:rsidR="009575D3">
        <w:rPr>
          <w:rFonts w:ascii="Times New Roman" w:hAnsi="Times New Roman" w:cs="Times New Roman"/>
          <w:sz w:val="28"/>
          <w:szCs w:val="28"/>
        </w:rPr>
        <w:t>, обеспечить осуществление мероприятий по проведению полного и качественного учета государственного коммунального имущества.</w:t>
      </w:r>
    </w:p>
    <w:p w:rsidR="00BA6507" w:rsidRDefault="008250EC" w:rsidP="00D61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65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6507">
        <w:rPr>
          <w:rFonts w:ascii="Times New Roman" w:hAnsi="Times New Roman" w:cs="Times New Roman"/>
          <w:sz w:val="28"/>
          <w:szCs w:val="28"/>
        </w:rPr>
        <w:tab/>
        <w:t xml:space="preserve">Рекомендовать </w:t>
      </w:r>
      <w:r w:rsidR="00C17C37">
        <w:rPr>
          <w:rFonts w:ascii="Times New Roman" w:hAnsi="Times New Roman" w:cs="Times New Roman"/>
          <w:sz w:val="28"/>
          <w:szCs w:val="28"/>
        </w:rPr>
        <w:t xml:space="preserve">управлению финансов совместно с </w:t>
      </w:r>
      <w:r w:rsidR="00BA6507">
        <w:rPr>
          <w:rFonts w:ascii="Times New Roman" w:hAnsi="Times New Roman" w:cs="Times New Roman"/>
          <w:sz w:val="28"/>
          <w:szCs w:val="28"/>
        </w:rPr>
        <w:t>ревизионной комисси</w:t>
      </w:r>
      <w:r w:rsidR="00C17C37">
        <w:rPr>
          <w:rFonts w:ascii="Times New Roman" w:hAnsi="Times New Roman" w:cs="Times New Roman"/>
          <w:sz w:val="28"/>
          <w:szCs w:val="28"/>
        </w:rPr>
        <w:t>ей</w:t>
      </w:r>
      <w:r w:rsidR="00BA6507">
        <w:rPr>
          <w:rFonts w:ascii="Times New Roman" w:hAnsi="Times New Roman" w:cs="Times New Roman"/>
          <w:sz w:val="28"/>
          <w:szCs w:val="28"/>
        </w:rPr>
        <w:t xml:space="preserve"> по городу Астане усилить контроль за исполнением договорных обязательств подрядными организациями при </w:t>
      </w:r>
      <w:r w:rsidR="00C17C37">
        <w:rPr>
          <w:rFonts w:ascii="Times New Roman" w:hAnsi="Times New Roman" w:cs="Times New Roman"/>
          <w:sz w:val="28"/>
          <w:szCs w:val="28"/>
        </w:rPr>
        <w:t>передаче объектов в коммунальную собственность.</w:t>
      </w:r>
    </w:p>
    <w:p w:rsidR="008250EC" w:rsidRPr="00BA6507" w:rsidRDefault="00BA6507" w:rsidP="006B4D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Рекомендовать управлению финансов совместно с управлениями энергетики, коммунального хозяйства, пассажирского транспорта и автомобильных дорог, строительства принять дополнительные меры по своевременной передаче  эксплуатирующим организациям объектов благоустройства, световых опор уличного, внутриквартального и паркового освещения, системы ливневой канализации</w:t>
      </w:r>
      <w:r w:rsidR="00566630">
        <w:rPr>
          <w:rFonts w:ascii="Times New Roman" w:hAnsi="Times New Roman"/>
          <w:sz w:val="28"/>
          <w:szCs w:val="28"/>
        </w:rPr>
        <w:t>, инженерно-коммуникационных сетей</w:t>
      </w:r>
      <w:r>
        <w:rPr>
          <w:rFonts w:ascii="Times New Roman" w:hAnsi="Times New Roman"/>
          <w:sz w:val="28"/>
          <w:szCs w:val="28"/>
        </w:rPr>
        <w:t xml:space="preserve"> с целью дальнейшего их текущего содержания.</w:t>
      </w:r>
    </w:p>
    <w:p w:rsidR="009575D3" w:rsidRDefault="00BA6507" w:rsidP="009575D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575D3" w:rsidRPr="0068792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</w:t>
      </w:r>
      <w:r w:rsidR="009575D3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9575D3" w:rsidRPr="00687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5D3">
        <w:rPr>
          <w:rFonts w:ascii="Times New Roman" w:eastAsia="Times New Roman" w:hAnsi="Times New Roman" w:cs="Times New Roman"/>
          <w:sz w:val="28"/>
          <w:szCs w:val="28"/>
        </w:rPr>
        <w:t>постановления возложить</w:t>
      </w:r>
      <w:r w:rsidR="009575D3" w:rsidRPr="00687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5D3">
        <w:rPr>
          <w:rFonts w:ascii="Times New Roman" w:eastAsia="Times New Roman" w:hAnsi="Times New Roman" w:cs="Times New Roman"/>
          <w:sz w:val="28"/>
          <w:szCs w:val="28"/>
        </w:rPr>
        <w:t>на члена постоянной комиссии, депутата Оралова М.А.</w:t>
      </w:r>
    </w:p>
    <w:p w:rsidR="00C17C37" w:rsidRDefault="00C17C37" w:rsidP="009575D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630" w:rsidRDefault="00566630" w:rsidP="009575D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630" w:rsidRDefault="009575D3" w:rsidP="0056663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62D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постоянной комиссии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2062D7">
        <w:rPr>
          <w:rFonts w:ascii="Times New Roman" w:eastAsia="Times New Roman" w:hAnsi="Times New Roman" w:cs="Times New Roman"/>
          <w:b/>
          <w:sz w:val="28"/>
          <w:szCs w:val="28"/>
        </w:rPr>
        <w:t xml:space="preserve">   В.М. Досаев</w:t>
      </w:r>
    </w:p>
    <w:p w:rsidR="00F943F7" w:rsidRPr="0052336D" w:rsidRDefault="00F943F7" w:rsidP="009575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943F7" w:rsidRPr="0052336D" w:rsidSect="00363D6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600" w:rsidRDefault="00304600" w:rsidP="00363D61">
      <w:pPr>
        <w:spacing w:after="0" w:line="240" w:lineRule="auto"/>
      </w:pPr>
      <w:r>
        <w:separator/>
      </w:r>
    </w:p>
  </w:endnote>
  <w:endnote w:type="continuationSeparator" w:id="1">
    <w:p w:rsidR="00304600" w:rsidRDefault="00304600" w:rsidP="0036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600" w:rsidRDefault="00304600" w:rsidP="00363D61">
      <w:pPr>
        <w:spacing w:after="0" w:line="240" w:lineRule="auto"/>
      </w:pPr>
      <w:r>
        <w:separator/>
      </w:r>
    </w:p>
  </w:footnote>
  <w:footnote w:type="continuationSeparator" w:id="1">
    <w:p w:rsidR="00304600" w:rsidRDefault="00304600" w:rsidP="0036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2985"/>
      <w:docPartObj>
        <w:docPartGallery w:val="Page Numbers (Top of Page)"/>
        <w:docPartUnique/>
      </w:docPartObj>
    </w:sdtPr>
    <w:sdtContent>
      <w:p w:rsidR="009575D3" w:rsidRDefault="005A7D7F">
        <w:pPr>
          <w:pStyle w:val="a3"/>
          <w:jc w:val="center"/>
        </w:pPr>
        <w:fldSimple w:instr=" PAGE   \* MERGEFORMAT ">
          <w:r w:rsidR="00470B96">
            <w:rPr>
              <w:noProof/>
            </w:rPr>
            <w:t>4</w:t>
          </w:r>
        </w:fldSimple>
      </w:p>
    </w:sdtContent>
  </w:sdt>
  <w:p w:rsidR="009575D3" w:rsidRDefault="009575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3B03"/>
    <w:multiLevelType w:val="hybridMultilevel"/>
    <w:tmpl w:val="F4A27CD0"/>
    <w:lvl w:ilvl="0" w:tplc="0F6E49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4F65860"/>
    <w:multiLevelType w:val="hybridMultilevel"/>
    <w:tmpl w:val="3B72DB18"/>
    <w:lvl w:ilvl="0" w:tplc="7BF86E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DE0"/>
    <w:rsid w:val="00052E4A"/>
    <w:rsid w:val="000C3DE0"/>
    <w:rsid w:val="00110B63"/>
    <w:rsid w:val="001C68C0"/>
    <w:rsid w:val="001E74A1"/>
    <w:rsid w:val="001F004D"/>
    <w:rsid w:val="00225F71"/>
    <w:rsid w:val="00264B99"/>
    <w:rsid w:val="0029529E"/>
    <w:rsid w:val="002A537D"/>
    <w:rsid w:val="00304600"/>
    <w:rsid w:val="003145F4"/>
    <w:rsid w:val="003150E9"/>
    <w:rsid w:val="00350429"/>
    <w:rsid w:val="00350B7B"/>
    <w:rsid w:val="00363D61"/>
    <w:rsid w:val="00403606"/>
    <w:rsid w:val="004229FA"/>
    <w:rsid w:val="00470B96"/>
    <w:rsid w:val="004754CA"/>
    <w:rsid w:val="004A0C49"/>
    <w:rsid w:val="004F3447"/>
    <w:rsid w:val="0052336D"/>
    <w:rsid w:val="00566630"/>
    <w:rsid w:val="00585D38"/>
    <w:rsid w:val="005A7D7F"/>
    <w:rsid w:val="005B5497"/>
    <w:rsid w:val="005E4C8D"/>
    <w:rsid w:val="00602446"/>
    <w:rsid w:val="00681F32"/>
    <w:rsid w:val="006B1E01"/>
    <w:rsid w:val="006B4D1D"/>
    <w:rsid w:val="006B79AD"/>
    <w:rsid w:val="007369AB"/>
    <w:rsid w:val="0077128C"/>
    <w:rsid w:val="0079005C"/>
    <w:rsid w:val="0079679B"/>
    <w:rsid w:val="007E26EF"/>
    <w:rsid w:val="007E6BC6"/>
    <w:rsid w:val="008250EC"/>
    <w:rsid w:val="00875357"/>
    <w:rsid w:val="009575D3"/>
    <w:rsid w:val="00A618C9"/>
    <w:rsid w:val="00B00FC9"/>
    <w:rsid w:val="00B40683"/>
    <w:rsid w:val="00BA6507"/>
    <w:rsid w:val="00BF0533"/>
    <w:rsid w:val="00BF08C9"/>
    <w:rsid w:val="00BF2098"/>
    <w:rsid w:val="00BF2209"/>
    <w:rsid w:val="00BF23E3"/>
    <w:rsid w:val="00C1632C"/>
    <w:rsid w:val="00C17C37"/>
    <w:rsid w:val="00D11545"/>
    <w:rsid w:val="00D6161E"/>
    <w:rsid w:val="00E2166E"/>
    <w:rsid w:val="00E40FCF"/>
    <w:rsid w:val="00F54DA8"/>
    <w:rsid w:val="00F9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D61"/>
  </w:style>
  <w:style w:type="paragraph" w:styleId="a5">
    <w:name w:val="footer"/>
    <w:basedOn w:val="a"/>
    <w:link w:val="a6"/>
    <w:uiPriority w:val="99"/>
    <w:semiHidden/>
    <w:unhideWhenUsed/>
    <w:rsid w:val="00363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3D61"/>
  </w:style>
  <w:style w:type="paragraph" w:styleId="a7">
    <w:name w:val="List Paragraph"/>
    <w:basedOn w:val="a"/>
    <w:uiPriority w:val="34"/>
    <w:qFormat/>
    <w:rsid w:val="006B4D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938C-A523-4B03-BCA5-A3120872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2014-05-20T08:06:00Z</cp:lastPrinted>
  <dcterms:created xsi:type="dcterms:W3CDTF">2014-04-25T05:23:00Z</dcterms:created>
  <dcterms:modified xsi:type="dcterms:W3CDTF">2014-05-20T08:06:00Z</dcterms:modified>
</cp:coreProperties>
</file>