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8F" w:rsidRDefault="000C7FE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3018F" w:rsidRDefault="00C3018F">
      <w:pPr>
        <w:rPr>
          <w:color w:val="3399FF"/>
          <w:lang w:val="kk-KZ"/>
        </w:rPr>
      </w:pPr>
    </w:p>
    <w:p w:rsidR="00C3018F" w:rsidRDefault="000C7FE6">
      <w:pPr>
        <w:jc w:val="center"/>
        <w:rPr>
          <w:b/>
          <w:sz w:val="28"/>
          <w:szCs w:val="28"/>
          <w:lang w:val="kk-KZ"/>
        </w:rPr>
      </w:pPr>
      <w:r w:rsidRPr="00D13D45">
        <w:rPr>
          <w:b/>
          <w:sz w:val="28"/>
          <w:szCs w:val="28"/>
          <w:lang w:val="kk-KZ"/>
        </w:rPr>
        <w:t>«Нұр-Сұлтан қаласында тұрғын үй көмегін көрсетудің мөлшері мен тәртібі туралы» Нұр-Сұлтан қаласы мәслихатының 2021 жылғы 24 қарашадағы № 104/15-VII шешіміне өзгерістер енгізу туралы</w:t>
      </w:r>
    </w:p>
    <w:p w:rsidR="00C3018F" w:rsidRDefault="00C3018F">
      <w:pPr>
        <w:jc w:val="center"/>
        <w:rPr>
          <w:sz w:val="28"/>
          <w:szCs w:val="28"/>
          <w:lang w:val="kk-KZ"/>
        </w:rPr>
      </w:pP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</w:t>
      </w:r>
      <w:r w:rsidRPr="00941EBA">
        <w:rPr>
          <w:sz w:val="28"/>
          <w:szCs w:val="28"/>
          <w:lang w:val="kk-KZ"/>
        </w:rPr>
        <w:t xml:space="preserve"> қаласының мәслихаты</w:t>
      </w:r>
      <w:r w:rsidRPr="009834F1">
        <w:rPr>
          <w:sz w:val="28"/>
          <w:szCs w:val="28"/>
          <w:lang w:val="kk-KZ"/>
        </w:rPr>
        <w:t xml:space="preserve"> </w:t>
      </w:r>
      <w:r w:rsidRPr="0019798F">
        <w:rPr>
          <w:b/>
          <w:sz w:val="28"/>
          <w:szCs w:val="28"/>
          <w:lang w:val="kk-KZ"/>
        </w:rPr>
        <w:t>ШЕШТІ</w:t>
      </w:r>
      <w:r w:rsidRPr="009834F1">
        <w:rPr>
          <w:sz w:val="28"/>
          <w:szCs w:val="28"/>
          <w:lang w:val="kk-KZ"/>
        </w:rPr>
        <w:t>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C6199F">
        <w:rPr>
          <w:sz w:val="28"/>
          <w:szCs w:val="28"/>
          <w:lang w:val="kk-KZ"/>
        </w:rPr>
        <w:t>1. «Нұр-Сұлтан қаласында тұрғын үй көмегін көрсетудің мөлшері</w:t>
      </w:r>
      <w:r>
        <w:rPr>
          <w:sz w:val="28"/>
          <w:szCs w:val="28"/>
          <w:lang w:val="kk-KZ"/>
        </w:rPr>
        <w:t xml:space="preserve"> мен </w:t>
      </w:r>
      <w:r w:rsidRPr="00C6199F">
        <w:rPr>
          <w:sz w:val="28"/>
          <w:szCs w:val="28"/>
          <w:lang w:val="kk-KZ"/>
        </w:rPr>
        <w:t>тәртібі</w:t>
      </w:r>
      <w:r>
        <w:rPr>
          <w:sz w:val="28"/>
          <w:szCs w:val="28"/>
          <w:lang w:val="kk-KZ"/>
        </w:rPr>
        <w:t>н</w:t>
      </w:r>
      <w:r w:rsidRPr="00C6199F">
        <w:rPr>
          <w:sz w:val="28"/>
          <w:szCs w:val="28"/>
          <w:lang w:val="kk-KZ"/>
        </w:rPr>
        <w:t xml:space="preserve"> айқындау туралы» Нұр-Сұлтан қаласы </w:t>
      </w:r>
      <w:r>
        <w:rPr>
          <w:sz w:val="28"/>
          <w:szCs w:val="28"/>
          <w:lang w:val="kk-KZ"/>
        </w:rPr>
        <w:t>м</w:t>
      </w:r>
      <w:r w:rsidRPr="00F812FE">
        <w:rPr>
          <w:sz w:val="28"/>
          <w:szCs w:val="28"/>
          <w:lang w:val="kk-KZ"/>
        </w:rPr>
        <w:t xml:space="preserve">әслихатының 2021 жылғы </w:t>
      </w:r>
      <w:r>
        <w:rPr>
          <w:sz w:val="28"/>
          <w:szCs w:val="28"/>
          <w:lang w:val="kk-KZ"/>
        </w:rPr>
        <w:t xml:space="preserve">             </w:t>
      </w:r>
      <w:r w:rsidRPr="00F812FE">
        <w:rPr>
          <w:sz w:val="28"/>
          <w:szCs w:val="28"/>
          <w:lang w:val="kk-KZ"/>
        </w:rPr>
        <w:t xml:space="preserve">24 </w:t>
      </w:r>
      <w:r w:rsidRPr="00E921D3">
        <w:rPr>
          <w:sz w:val="28"/>
          <w:szCs w:val="28"/>
          <w:lang w:val="kk-KZ"/>
        </w:rPr>
        <w:t>қарашадағы № 104/15-VII шешіміне мынадай өзгерістер енгізілсін: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 xml:space="preserve">көрсетілген шешімнің тақырыбы жаңа </w:t>
      </w:r>
      <w:r w:rsidRPr="00E921D3">
        <w:rPr>
          <w:sz w:val="28"/>
          <w:szCs w:val="28"/>
          <w:lang w:val="kk-KZ"/>
        </w:rPr>
        <w:t>редакцияда жазылсын: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>«Астана қаласында тұрғын үй көмегін көрсетудің мөлшері мен тәртібін айқындау туралы»;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>шешімнің 1-тармағы жаңа редакцияда жазылсын: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>«1. Астана қаласында тұрғын үй көмегін көрсетудің мөлшері мен тәртібі осы шешімнің қосымшасына сәйкес ай</w:t>
      </w:r>
      <w:r w:rsidRPr="00E921D3">
        <w:rPr>
          <w:sz w:val="28"/>
          <w:szCs w:val="28"/>
          <w:lang w:val="kk-KZ"/>
        </w:rPr>
        <w:t>қындалсын.»;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 xml:space="preserve">көрсетілген шешімге қосымшада: 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>тақыры</w:t>
      </w:r>
      <w:r>
        <w:rPr>
          <w:sz w:val="28"/>
          <w:szCs w:val="28"/>
          <w:lang w:val="kk-KZ"/>
        </w:rPr>
        <w:t>п</w:t>
      </w:r>
      <w:r w:rsidRPr="00E921D3">
        <w:rPr>
          <w:sz w:val="28"/>
          <w:szCs w:val="28"/>
          <w:lang w:val="kk-KZ"/>
        </w:rPr>
        <w:t xml:space="preserve"> жаңа редакцияда жазылсын: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>«Астана қаласында тұрғын үй көмегін көрсетудің мөлшері мен тәртібі»;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E921D3">
        <w:rPr>
          <w:sz w:val="28"/>
          <w:szCs w:val="28"/>
          <w:lang w:val="kk-KZ"/>
        </w:rPr>
        <w:t>қосымшаның 1-тармағы жаңа редекцияда жазылсын: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A40EA9">
        <w:rPr>
          <w:sz w:val="28"/>
          <w:szCs w:val="28"/>
          <w:lang w:val="kk-KZ"/>
        </w:rPr>
        <w:t xml:space="preserve">1. Тұрғын үй көмегі жергілікті бюджет қаражаты есебінен </w:t>
      </w:r>
      <w:r>
        <w:rPr>
          <w:sz w:val="28"/>
          <w:szCs w:val="28"/>
          <w:lang w:val="kk-KZ"/>
        </w:rPr>
        <w:t>Астана</w:t>
      </w:r>
      <w:r w:rsidRPr="00A40EA9">
        <w:rPr>
          <w:sz w:val="28"/>
          <w:szCs w:val="28"/>
          <w:lang w:val="kk-KZ"/>
        </w:rPr>
        <w:t xml:space="preserve"> қаласында тұрақты тіркелген және тұратын,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(азаматтарға), сондай-ақ мемлекеттік тұрғын үй қорын</w:t>
      </w:r>
      <w:r w:rsidRPr="00A40EA9">
        <w:rPr>
          <w:sz w:val="28"/>
          <w:szCs w:val="28"/>
          <w:lang w:val="kk-KZ"/>
        </w:rPr>
        <w:t>ан берілген тұрғынжайды және жеке тұрғын үй қорынан жергілікті атқарушы орган жалдаған тұрғынжайды жалдаушыларға (қосымша жалдаушыларға):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A40EA9">
        <w:rPr>
          <w:sz w:val="28"/>
          <w:szCs w:val="28"/>
          <w:lang w:val="kk-KZ"/>
        </w:rPr>
        <w:t>кондоминиум объектісін басқаруға және кондоминиум объектісінің ортақ мүлкін күтіп-ұстауға, оның ішінде кондоминиум объ</w:t>
      </w:r>
      <w:r w:rsidRPr="00A40EA9">
        <w:rPr>
          <w:sz w:val="28"/>
          <w:szCs w:val="28"/>
          <w:lang w:val="kk-KZ"/>
        </w:rPr>
        <w:t>ектісінің ортақ мүлкін күрделі жөндеуге жұмсалатын шығыстарға;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A40EA9">
        <w:rPr>
          <w:sz w:val="28"/>
          <w:szCs w:val="28"/>
          <w:lang w:val="kk-KZ"/>
        </w:rPr>
        <w:t>коммуналдық қызметтерді және телекоммуникация желісіне қосылған телефон үшін абоненттік төлемақының өсуі бөлігінде байланыс қызметтерін тұтынуға;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A40EA9">
        <w:rPr>
          <w:sz w:val="28"/>
          <w:szCs w:val="28"/>
          <w:lang w:val="kk-KZ"/>
        </w:rPr>
        <w:t>мемлекеттік тұрғын үй қорынан берілген тұрғынжа</w:t>
      </w:r>
      <w:r w:rsidRPr="00A40EA9">
        <w:rPr>
          <w:sz w:val="28"/>
          <w:szCs w:val="28"/>
          <w:lang w:val="kk-KZ"/>
        </w:rPr>
        <w:t>йды және жеке тұрғын үй қорынан жергілікті атқарушы орган жалға алған тұрғынжайды пайдаланғаны үшін шығыстарды төлеуге беріледі.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</w:t>
      </w:r>
      <w:r w:rsidRPr="00A40EA9">
        <w:rPr>
          <w:sz w:val="28"/>
          <w:szCs w:val="28"/>
          <w:lang w:val="kk-KZ"/>
        </w:rPr>
        <w:t>з қамтылған отбасылардың (азаматтардың) тұрғын үй көмегiн есептеуге қабылданатын шығыстары жоғарыда көрсетiлген бағыттардың әр</w:t>
      </w:r>
      <w:r w:rsidRPr="00A40EA9">
        <w:rPr>
          <w:sz w:val="28"/>
          <w:szCs w:val="28"/>
          <w:lang w:val="kk-KZ"/>
        </w:rPr>
        <w:t>қайсысы бойынша шығыстардың сомасы ретiнде айқындалады.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A40EA9">
        <w:rPr>
          <w:sz w:val="28"/>
          <w:szCs w:val="28"/>
          <w:lang w:val="kk-KZ"/>
        </w:rPr>
        <w:t>Аз қамтылған отбасының (азаматтың) жиынтық табысының шекті жол берілетін шығыстар үлесі 5 (бес) пайыз мөлшерінде.</w:t>
      </w:r>
      <w:r>
        <w:rPr>
          <w:sz w:val="28"/>
          <w:szCs w:val="28"/>
          <w:lang w:val="kk-KZ"/>
        </w:rPr>
        <w:t>»;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қосымшаның </w:t>
      </w:r>
      <w:r w:rsidRPr="00C6199F">
        <w:rPr>
          <w:sz w:val="28"/>
          <w:szCs w:val="28"/>
          <w:lang w:val="kk-KZ"/>
        </w:rPr>
        <w:t>2-тарма</w:t>
      </w:r>
      <w:r>
        <w:rPr>
          <w:sz w:val="28"/>
          <w:szCs w:val="28"/>
          <w:lang w:val="kk-KZ"/>
        </w:rPr>
        <w:t>ғы жаңа редакцияда жазылсын: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A40EA9">
        <w:rPr>
          <w:sz w:val="28"/>
          <w:szCs w:val="28"/>
          <w:lang w:val="kk-KZ"/>
        </w:rPr>
        <w:t xml:space="preserve">2. Тұрғын үй көмегін </w:t>
      </w:r>
      <w:r>
        <w:rPr>
          <w:sz w:val="28"/>
          <w:szCs w:val="28"/>
          <w:lang w:val="kk-KZ"/>
        </w:rPr>
        <w:t>тағайындауды уә</w:t>
      </w:r>
      <w:r>
        <w:rPr>
          <w:sz w:val="28"/>
          <w:szCs w:val="28"/>
          <w:lang w:val="kk-KZ"/>
        </w:rPr>
        <w:t>кілетті орган – «Астана қаласының Ж</w:t>
      </w:r>
      <w:r w:rsidRPr="00A40EA9">
        <w:rPr>
          <w:sz w:val="28"/>
          <w:szCs w:val="28"/>
          <w:lang w:val="kk-KZ"/>
        </w:rPr>
        <w:t>ұмыспен қамту және әлеуметтік қорғау басқармасы</w:t>
      </w:r>
      <w:r>
        <w:rPr>
          <w:sz w:val="28"/>
          <w:szCs w:val="28"/>
          <w:lang w:val="kk-KZ"/>
        </w:rPr>
        <w:t>»</w:t>
      </w:r>
      <w:r w:rsidRPr="00A40EA9">
        <w:rPr>
          <w:sz w:val="28"/>
          <w:szCs w:val="28"/>
          <w:lang w:val="kk-KZ"/>
        </w:rPr>
        <w:t xml:space="preserve"> мемлекеттік мекемесі (бұдан әрі – уәкілетті орган) жүзеге асырады.</w:t>
      </w:r>
      <w:r>
        <w:rPr>
          <w:sz w:val="28"/>
          <w:szCs w:val="28"/>
          <w:lang w:val="kk-KZ"/>
        </w:rPr>
        <w:t>»;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қосымшаның </w:t>
      </w:r>
      <w:r w:rsidRPr="00C6199F">
        <w:rPr>
          <w:sz w:val="28"/>
          <w:szCs w:val="28"/>
          <w:lang w:val="kk-KZ"/>
        </w:rPr>
        <w:t>3-тарма</w:t>
      </w:r>
      <w:r>
        <w:rPr>
          <w:sz w:val="28"/>
          <w:szCs w:val="28"/>
          <w:lang w:val="kk-KZ"/>
        </w:rPr>
        <w:t>ғы</w:t>
      </w:r>
      <w:r w:rsidRPr="00C6199F">
        <w:rPr>
          <w:sz w:val="28"/>
          <w:szCs w:val="28"/>
          <w:lang w:val="kk-KZ"/>
        </w:rPr>
        <w:t xml:space="preserve"> жаңа редакцияда жазылсын: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 w:rsidRPr="00C6199F">
        <w:rPr>
          <w:sz w:val="28"/>
          <w:szCs w:val="28"/>
          <w:lang w:val="kk-KZ"/>
        </w:rPr>
        <w:t>«3. Аз қамтылған отбасының (азаматтың) жиынтық табысын у</w:t>
      </w:r>
      <w:r w:rsidRPr="00C6199F">
        <w:rPr>
          <w:sz w:val="28"/>
          <w:szCs w:val="28"/>
          <w:lang w:val="kk-KZ"/>
        </w:rPr>
        <w:t>әкілетті орган тұрғын үй көмегін тағайындауға өтініш білдірген тоқсанның алдындағы тоқсанға «Тұрғын үй көмегін алуға үмiткер отбасының (Қазақстан Республикасы азаматының) жиынтық табысын есептеу қағидаларын бекіту туралы» Қазақстан Республикасы Индустрия ж</w:t>
      </w:r>
      <w:r w:rsidRPr="00C6199F">
        <w:rPr>
          <w:sz w:val="28"/>
          <w:szCs w:val="28"/>
          <w:lang w:val="kk-KZ"/>
        </w:rPr>
        <w:t>әне инфрақұрылымдық даму министрінің 2020 жылғы 24 сәуірдегі № 226 бұйрығымен (Нормативтік құқықтық актілерді мемлекеттік тіркеу тізілімінде № 20498 болып тіркелген) айқындалған тәртіппен есептейді.»;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қосымшаның 10</w:t>
      </w:r>
      <w:r w:rsidRPr="00C6199F">
        <w:rPr>
          <w:sz w:val="28"/>
          <w:szCs w:val="28"/>
          <w:lang w:val="kk-KZ"/>
        </w:rPr>
        <w:t>-тарма</w:t>
      </w:r>
      <w:r>
        <w:rPr>
          <w:sz w:val="28"/>
          <w:szCs w:val="28"/>
          <w:lang w:val="kk-KZ"/>
        </w:rPr>
        <w:t>ғы</w:t>
      </w:r>
      <w:r w:rsidRPr="00C6199F">
        <w:rPr>
          <w:sz w:val="28"/>
          <w:szCs w:val="28"/>
          <w:lang w:val="kk-KZ"/>
        </w:rPr>
        <w:t xml:space="preserve"> жаңа редакцияда жазылсын</w:t>
      </w:r>
      <w:r>
        <w:rPr>
          <w:sz w:val="28"/>
          <w:szCs w:val="28"/>
          <w:lang w:val="kk-KZ"/>
        </w:rPr>
        <w:t>:</w:t>
      </w:r>
    </w:p>
    <w:p w:rsidR="00C3018F" w:rsidRDefault="000C7FE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A40EA9">
        <w:rPr>
          <w:sz w:val="28"/>
          <w:szCs w:val="28"/>
          <w:lang w:val="kk-KZ"/>
        </w:rPr>
        <w:t>10. Тұ</w:t>
      </w:r>
      <w:r w:rsidRPr="00A40EA9">
        <w:rPr>
          <w:sz w:val="28"/>
          <w:szCs w:val="28"/>
          <w:lang w:val="kk-KZ"/>
        </w:rPr>
        <w:t xml:space="preserve">рғын үй көмегін тағайындау </w:t>
      </w:r>
      <w:r>
        <w:rPr>
          <w:sz w:val="28"/>
          <w:szCs w:val="28"/>
          <w:lang w:val="kk-KZ"/>
        </w:rPr>
        <w:t>Астана</w:t>
      </w:r>
      <w:r w:rsidRPr="00A40EA9">
        <w:rPr>
          <w:sz w:val="28"/>
          <w:szCs w:val="28"/>
          <w:lang w:val="kk-KZ"/>
        </w:rPr>
        <w:t xml:space="preserve"> қаласының бюджетінде тиісті қаржы жылына көзделген қаражат шегінде аз қамтылған отбасыларға (азаматтарға) жүзеге асырылады.</w:t>
      </w:r>
      <w:r>
        <w:rPr>
          <w:sz w:val="28"/>
          <w:szCs w:val="28"/>
          <w:lang w:val="kk-KZ"/>
        </w:rPr>
        <w:t>»;</w:t>
      </w:r>
    </w:p>
    <w:p w:rsidR="00C3018F" w:rsidRDefault="000C7FE6">
      <w:pPr>
        <w:ind w:firstLine="708"/>
        <w:jc w:val="both"/>
        <w:rPr>
          <w:sz w:val="28"/>
          <w:szCs w:val="28"/>
          <w:lang w:val="kk-KZ"/>
        </w:rPr>
      </w:pPr>
      <w:r w:rsidRPr="00C6199F">
        <w:rPr>
          <w:sz w:val="28"/>
          <w:szCs w:val="28"/>
          <w:lang w:val="kk-KZ"/>
        </w:rPr>
        <w:t>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p w:rsidR="00C3018F" w:rsidRDefault="00C3018F">
      <w:pPr>
        <w:rPr>
          <w:color w:val="3399FF"/>
          <w:sz w:val="28"/>
          <w:szCs w:val="28"/>
          <w:lang w:val="kk-KZ"/>
        </w:rPr>
      </w:pPr>
    </w:p>
    <w:p w:rsidR="00C40FC0" w:rsidRDefault="00C40FC0">
      <w:pPr>
        <w:rPr>
          <w:color w:val="3399FF"/>
          <w:sz w:val="28"/>
          <w:szCs w:val="28"/>
          <w:lang w:val="kk-KZ"/>
        </w:rPr>
      </w:pP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4219"/>
        <w:gridCol w:w="2126"/>
        <w:gridCol w:w="3152"/>
      </w:tblGrid>
      <w:tr w:rsidR="00C40FC0" w:rsidTr="00C40FC0">
        <w:tc>
          <w:tcPr>
            <w:tcW w:w="4219" w:type="dxa"/>
            <w:hideMark/>
          </w:tcPr>
          <w:p w:rsidR="00C40FC0" w:rsidRDefault="00C40F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Астана қаласы</w:t>
            </w:r>
          </w:p>
          <w:p w:rsidR="00C40FC0" w:rsidRDefault="00C40F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мәслихатының төрағасы </w:t>
            </w:r>
          </w:p>
        </w:tc>
        <w:tc>
          <w:tcPr>
            <w:tcW w:w="2126" w:type="dxa"/>
          </w:tcPr>
          <w:p w:rsidR="00C40FC0" w:rsidRDefault="00C40F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C40FC0" w:rsidRDefault="00C40F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</w:p>
          <w:p w:rsidR="00C40FC0" w:rsidRDefault="00C40FC0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             Е. Каналимов</w:t>
            </w:r>
          </w:p>
        </w:tc>
      </w:tr>
      <w:tr w:rsidR="00C3018F" w:rsidTr="00C4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hideMark/>
          </w:tcPr>
          <w:p w:rsidR="00C3018F" w:rsidRDefault="00C3018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018F" w:rsidRDefault="00C3018F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C3018F" w:rsidRDefault="00C3018F">
            <w:pPr>
              <w:rPr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C3018F" w:rsidRDefault="00C3018F">
      <w:pPr>
        <w:overflowPunct/>
        <w:autoSpaceDE/>
        <w:autoSpaceDN/>
        <w:adjustRightInd/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rPr>
          <w:lang w:val="kk-KZ"/>
        </w:rPr>
      </w:pPr>
    </w:p>
    <w:p w:rsidR="00C3018F" w:rsidRDefault="00C3018F">
      <w:pPr>
        <w:jc w:val="center"/>
        <w:rPr>
          <w:lang w:val="kk-KZ"/>
        </w:rPr>
      </w:pPr>
    </w:p>
    <w:sectPr w:rsidR="00C3018F" w:rsidSect="00642211">
      <w:headerReference w:type="even" r:id="rId11"/>
      <w:headerReference w:type="default" r:id="rId12"/>
      <w:head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E6" w:rsidRDefault="000C7FE6">
      <w:r>
        <w:separator/>
      </w:r>
    </w:p>
  </w:endnote>
  <w:endnote w:type="continuationSeparator" w:id="0">
    <w:p w:rsidR="000C7FE6" w:rsidRDefault="000C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E6" w:rsidRDefault="000C7FE6">
      <w:r>
        <w:separator/>
      </w:r>
    </w:p>
  </w:footnote>
  <w:footnote w:type="continuationSeparator" w:id="0">
    <w:p w:rsidR="000C7FE6" w:rsidRDefault="000C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F" w:rsidRDefault="000C7FE6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fldChar w:fldCharType="end"/>
    </w:r>
  </w:p>
  <w:p w:rsidR="00C3018F" w:rsidRDefault="00C3018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18F" w:rsidRDefault="000C7FE6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40FC0">
      <w:rPr>
        <w:rStyle w:val="ae"/>
        <w:noProof/>
      </w:rPr>
      <w:t>2</w:t>
    </w:r>
    <w:r>
      <w:rPr>
        <w:rStyle w:val="ae"/>
      </w:rPr>
      <w:fldChar w:fldCharType="end"/>
    </w:r>
  </w:p>
  <w:p w:rsidR="00C3018F" w:rsidRDefault="00C3018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3018F" w:rsidTr="00A62EF0">
      <w:trPr>
        <w:trHeight w:val="1348"/>
      </w:trPr>
      <w:tc>
        <w:tcPr>
          <w:tcW w:w="3936" w:type="dxa"/>
          <w:shd w:val="clear" w:color="auto" w:fill="auto"/>
        </w:tcPr>
        <w:p w:rsidR="00C3018F" w:rsidRDefault="000C7FE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C3018F" w:rsidRDefault="000C7FE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5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3018F" w:rsidRDefault="000C7FE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C3018F" w:rsidRDefault="000C7FE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АСТАНА</w:t>
          </w:r>
        </w:p>
      </w:tc>
    </w:tr>
    <w:tr w:rsidR="00C3018F" w:rsidTr="00A62EF0">
      <w:trPr>
        <w:trHeight w:val="591"/>
      </w:trPr>
      <w:tc>
        <w:tcPr>
          <w:tcW w:w="3936" w:type="dxa"/>
          <w:shd w:val="clear" w:color="auto" w:fill="auto"/>
        </w:tcPr>
        <w:p w:rsidR="00C3018F" w:rsidRDefault="00C3018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C3018F" w:rsidRDefault="000C7FE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C3018F" w:rsidRDefault="00C3018F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C3018F" w:rsidRDefault="00C3018F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C3018F" w:rsidRDefault="000C7FE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3018F" w:rsidRDefault="000C7FE6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C3018F" w:rsidRDefault="000C7FE6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C3018F" w:rsidRDefault="00C3018F">
    <w:pPr>
      <w:rPr>
        <w:color w:val="3A7234"/>
        <w:sz w:val="14"/>
        <w:szCs w:val="14"/>
        <w:lang w:val="kk-KZ"/>
      </w:rPr>
    </w:pPr>
  </w:p>
  <w:p w:rsidR="00C3018F" w:rsidRDefault="00C3018F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B5A"/>
    <w:multiLevelType w:val="hybridMultilevel"/>
    <w:tmpl w:val="E92E37AE"/>
    <w:lvl w:ilvl="0" w:tplc="99C4769C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B346A30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ADE2CE8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5548ED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FE4F55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44BC6F9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7820FB2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9836E8DC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D06A1C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4854931"/>
    <w:multiLevelType w:val="multilevel"/>
    <w:tmpl w:val="58CE44B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5C23B08"/>
    <w:multiLevelType w:val="multilevel"/>
    <w:tmpl w:val="E95AE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8AD28D3"/>
    <w:multiLevelType w:val="multilevel"/>
    <w:tmpl w:val="D9DA1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CD944BC"/>
    <w:multiLevelType w:val="hybridMultilevel"/>
    <w:tmpl w:val="23860CF0"/>
    <w:lvl w:ilvl="0" w:tplc="9A9A9C18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C930B672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E580EE70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BD2E459A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B108ED1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336B108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2A627252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DE416F2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A7FC0286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 w15:restartNumberingAfterBreak="0">
    <w:nsid w:val="367A2934"/>
    <w:multiLevelType w:val="hybridMultilevel"/>
    <w:tmpl w:val="D3F266FE"/>
    <w:lvl w:ilvl="0" w:tplc="BC769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7F64F1E">
      <w:start w:val="1"/>
      <w:numFmt w:val="lowerLetter"/>
      <w:lvlText w:val="%2."/>
      <w:lvlJc w:val="left"/>
      <w:pPr>
        <w:ind w:left="1785" w:hanging="360"/>
      </w:pPr>
    </w:lvl>
    <w:lvl w:ilvl="2" w:tplc="CB0E691C">
      <w:start w:val="1"/>
      <w:numFmt w:val="lowerRoman"/>
      <w:lvlText w:val="%3."/>
      <w:lvlJc w:val="right"/>
      <w:pPr>
        <w:ind w:left="2505" w:hanging="180"/>
      </w:pPr>
    </w:lvl>
    <w:lvl w:ilvl="3" w:tplc="ADB6AB7E">
      <w:start w:val="1"/>
      <w:numFmt w:val="decimal"/>
      <w:lvlText w:val="%4."/>
      <w:lvlJc w:val="left"/>
      <w:pPr>
        <w:ind w:left="3225" w:hanging="360"/>
      </w:pPr>
    </w:lvl>
    <w:lvl w:ilvl="4" w:tplc="774644AC">
      <w:start w:val="1"/>
      <w:numFmt w:val="lowerLetter"/>
      <w:lvlText w:val="%5."/>
      <w:lvlJc w:val="left"/>
      <w:pPr>
        <w:ind w:left="3945" w:hanging="360"/>
      </w:pPr>
    </w:lvl>
    <w:lvl w:ilvl="5" w:tplc="DA70B4E2">
      <w:start w:val="1"/>
      <w:numFmt w:val="lowerRoman"/>
      <w:lvlText w:val="%6."/>
      <w:lvlJc w:val="right"/>
      <w:pPr>
        <w:ind w:left="4665" w:hanging="180"/>
      </w:pPr>
    </w:lvl>
    <w:lvl w:ilvl="6" w:tplc="EA126166">
      <w:start w:val="1"/>
      <w:numFmt w:val="decimal"/>
      <w:lvlText w:val="%7."/>
      <w:lvlJc w:val="left"/>
      <w:pPr>
        <w:ind w:left="5385" w:hanging="360"/>
      </w:pPr>
    </w:lvl>
    <w:lvl w:ilvl="7" w:tplc="0D7208BC">
      <w:start w:val="1"/>
      <w:numFmt w:val="lowerLetter"/>
      <w:lvlText w:val="%8."/>
      <w:lvlJc w:val="left"/>
      <w:pPr>
        <w:ind w:left="6105" w:hanging="360"/>
      </w:pPr>
    </w:lvl>
    <w:lvl w:ilvl="8" w:tplc="7390F32A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D31D22"/>
    <w:multiLevelType w:val="multilevel"/>
    <w:tmpl w:val="CE6E017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8F"/>
    <w:rsid w:val="000C7FE6"/>
    <w:rsid w:val="00C3018F"/>
    <w:rsid w:val="00C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471C14"/>
  <w15:docId w15:val="{58CF8C10-731D-4C7C-98C7-6B49208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927F6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2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3653</CharactersWithSpaces>
  <SharedDoc>false</SharedDoc>
  <HyperlinksChanged>false</HyperlinksChanged>
  <AppVersion>14.0000</AppVersion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3653</CharactersWithSpaces>
  <SharedDoc>false</SharedDoc>
  <HyperlinksChanged>false</HyperlinksChanged>
  <AppVersion>14.0000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2023-06-02T11:55:00Z</dcterms:created>
  <dc:creator>user</dc:creator>
  <lastModifiedBy>Ардак Сеитова</lastModifiedBy>
  <dcterms:modified xsi:type="dcterms:W3CDTF">2023-06-02T11:55:00Z</dcterms:modified>
  <revision>2</revision>
  <dc:title>ЌАЗАЌСТАН</dc:title>
</core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2023-05-15T04:23:00Z</dcterms:created>
  <dc:creator>user</dc:creator>
  <lastModifiedBy>Ардак Сеитова</lastModifiedBy>
  <dcterms:modified xsi:type="dcterms:W3CDTF">2023-05-15T04:24:00Z</dcterms:modified>
  <revision>4</revision>
  <dc:title>ЌАЗАЌСТАН</dc:title>
</coreProperties>
</file>

<file path=customXml/itemProps1.xml><?xml version="1.0" encoding="utf-8"?>
<ds:datastoreItem xmlns:ds="http://schemas.openxmlformats.org/officeDocument/2006/customXml" ds:itemID="{B29AFE7E-323C-4770-9C9B-CD4EFD12CB1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D5517980-ECEE-4073-850E-FBEDE37FE01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BD3C9DE-4370-45DB-A169-909E05AAC6F9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2BC731-0B1F-4CA9-A799-F6C9DAF9A43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0</DocSecurity>
  <Lines>26</Lines>
  <Paragraphs>7</Paragraphs>
  <ScaleCrop>false</ScaleCrop>
  <Company>АО НИТ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</cp:revision>
  <dcterms:created xsi:type="dcterms:W3CDTF">2023-06-02T11:55:00Z</dcterms:created>
  <dcterms:modified xsi:type="dcterms:W3CDTF">2023-06-20T09:38:00Z</dcterms:modified>
</cp:coreProperties>
</file>