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FD" w:rsidRPr="000B2529" w:rsidRDefault="009732FD" w:rsidP="000B2529">
      <w:pPr>
        <w:rPr>
          <w:rFonts w:ascii="Times New Roman" w:hAnsi="Times New Roman"/>
          <w:b/>
          <w:sz w:val="28"/>
          <w:szCs w:val="28"/>
        </w:rPr>
      </w:pPr>
    </w:p>
    <w:p w:rsidR="009732FD" w:rsidRPr="000B2529" w:rsidRDefault="009732FD" w:rsidP="00CB7D20">
      <w:pPr>
        <w:jc w:val="center"/>
        <w:rPr>
          <w:rFonts w:ascii="Times New Roman" w:hAnsi="Times New Roman"/>
          <w:b/>
          <w:sz w:val="28"/>
          <w:szCs w:val="28"/>
        </w:rPr>
      </w:pPr>
      <w:r w:rsidRPr="000B2529">
        <w:rPr>
          <w:rFonts w:ascii="Times New Roman" w:hAnsi="Times New Roman"/>
          <w:b/>
          <w:sz w:val="28"/>
          <w:szCs w:val="28"/>
        </w:rPr>
        <w:t>ПРОТОКОЛ</w:t>
      </w:r>
    </w:p>
    <w:p w:rsidR="009732FD" w:rsidRPr="000B2529" w:rsidRDefault="009732FD" w:rsidP="00CB7D20">
      <w:pPr>
        <w:jc w:val="center"/>
        <w:rPr>
          <w:rFonts w:ascii="Times New Roman" w:hAnsi="Times New Roman"/>
          <w:b/>
          <w:sz w:val="28"/>
          <w:szCs w:val="28"/>
        </w:rPr>
      </w:pPr>
      <w:r w:rsidRPr="000B2529">
        <w:rPr>
          <w:rFonts w:ascii="Times New Roman" w:hAnsi="Times New Roman"/>
          <w:b/>
          <w:sz w:val="28"/>
          <w:szCs w:val="28"/>
        </w:rPr>
        <w:t xml:space="preserve"> совместного заседания постоянных комиссий городского маслихата </w:t>
      </w:r>
    </w:p>
    <w:p w:rsidR="009732FD" w:rsidRPr="000B2529" w:rsidRDefault="009732FD" w:rsidP="00CB7D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32FD" w:rsidRPr="000B2529" w:rsidRDefault="009732FD" w:rsidP="00CB7D20">
      <w:pPr>
        <w:jc w:val="both"/>
        <w:rPr>
          <w:rFonts w:ascii="Times New Roman" w:hAnsi="Times New Roman"/>
          <w:b/>
          <w:sz w:val="28"/>
          <w:szCs w:val="28"/>
        </w:rPr>
      </w:pPr>
      <w:r w:rsidRPr="000B2529">
        <w:rPr>
          <w:rFonts w:ascii="Times New Roman" w:hAnsi="Times New Roman"/>
          <w:b/>
          <w:sz w:val="28"/>
          <w:szCs w:val="28"/>
        </w:rPr>
        <w:t>г.Астана</w:t>
      </w:r>
      <w:r w:rsidR="00041F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0B2529">
        <w:rPr>
          <w:rFonts w:ascii="Times New Roman" w:hAnsi="Times New Roman"/>
          <w:b/>
          <w:sz w:val="28"/>
          <w:szCs w:val="28"/>
        </w:rPr>
        <w:t xml:space="preserve"> от 1</w:t>
      </w:r>
      <w:r>
        <w:rPr>
          <w:rFonts w:ascii="Times New Roman" w:hAnsi="Times New Roman"/>
          <w:b/>
          <w:sz w:val="28"/>
          <w:szCs w:val="28"/>
        </w:rPr>
        <w:t>8</w:t>
      </w:r>
      <w:r w:rsidRPr="000B2529">
        <w:rPr>
          <w:rFonts w:ascii="Times New Roman" w:hAnsi="Times New Roman"/>
          <w:b/>
          <w:sz w:val="28"/>
          <w:szCs w:val="28"/>
        </w:rPr>
        <w:t xml:space="preserve"> мая  2018 года</w:t>
      </w:r>
    </w:p>
    <w:p w:rsidR="009732FD" w:rsidRPr="000B2529" w:rsidRDefault="009732FD" w:rsidP="00CB7D20">
      <w:pPr>
        <w:jc w:val="both"/>
        <w:rPr>
          <w:rFonts w:ascii="Times New Roman" w:hAnsi="Times New Roman"/>
          <w:b/>
          <w:sz w:val="28"/>
          <w:szCs w:val="28"/>
        </w:rPr>
      </w:pPr>
    </w:p>
    <w:p w:rsidR="009732FD" w:rsidRPr="000B2529" w:rsidRDefault="009732FD" w:rsidP="00CB7D20">
      <w:pPr>
        <w:jc w:val="right"/>
        <w:rPr>
          <w:rFonts w:ascii="Times New Roman" w:hAnsi="Times New Roman"/>
          <w:b/>
          <w:sz w:val="28"/>
          <w:szCs w:val="28"/>
        </w:rPr>
      </w:pPr>
      <w:r w:rsidRPr="000B2529">
        <w:rPr>
          <w:rFonts w:ascii="Times New Roman" w:hAnsi="Times New Roman"/>
          <w:b/>
          <w:sz w:val="28"/>
          <w:szCs w:val="28"/>
        </w:rPr>
        <w:t xml:space="preserve">Председатель:  </w:t>
      </w:r>
      <w:r>
        <w:rPr>
          <w:rFonts w:ascii="Times New Roman" w:hAnsi="Times New Roman"/>
          <w:b/>
          <w:sz w:val="28"/>
          <w:szCs w:val="28"/>
        </w:rPr>
        <w:t>Шек</w:t>
      </w:r>
      <w:r w:rsidRPr="000B2529">
        <w:rPr>
          <w:rFonts w:ascii="Times New Roman" w:hAnsi="Times New Roman"/>
          <w:b/>
          <w:sz w:val="28"/>
          <w:szCs w:val="28"/>
        </w:rPr>
        <w:t>енов</w:t>
      </w:r>
      <w:r>
        <w:rPr>
          <w:rFonts w:ascii="Times New Roman" w:hAnsi="Times New Roman"/>
          <w:b/>
          <w:sz w:val="28"/>
          <w:szCs w:val="28"/>
        </w:rPr>
        <w:t>М</w:t>
      </w:r>
      <w:r w:rsidRPr="000B252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Е</w:t>
      </w:r>
      <w:r w:rsidR="00933354">
        <w:rPr>
          <w:rFonts w:ascii="Times New Roman" w:hAnsi="Times New Roman"/>
          <w:b/>
          <w:sz w:val="28"/>
          <w:szCs w:val="28"/>
        </w:rPr>
        <w:t>.</w:t>
      </w:r>
      <w:r w:rsidRPr="000B2529">
        <w:rPr>
          <w:rFonts w:ascii="Times New Roman" w:hAnsi="Times New Roman"/>
          <w:b/>
          <w:sz w:val="28"/>
          <w:szCs w:val="28"/>
        </w:rPr>
        <w:t xml:space="preserve"> </w:t>
      </w:r>
    </w:p>
    <w:p w:rsidR="009732FD" w:rsidRPr="000B2529" w:rsidRDefault="009732FD" w:rsidP="00CB7D20">
      <w:pPr>
        <w:jc w:val="right"/>
        <w:rPr>
          <w:rFonts w:ascii="Times New Roman" w:hAnsi="Times New Roman"/>
          <w:b/>
          <w:sz w:val="28"/>
          <w:szCs w:val="28"/>
        </w:rPr>
      </w:pPr>
    </w:p>
    <w:p w:rsidR="00933354" w:rsidRPr="00D3543C" w:rsidRDefault="00933354" w:rsidP="00D3543C">
      <w:pPr>
        <w:jc w:val="center"/>
        <w:rPr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5B7B5F">
        <w:rPr>
          <w:rFonts w:ascii="Times New Roman" w:hAnsi="Times New Roman"/>
          <w:b/>
          <w:sz w:val="28"/>
          <w:szCs w:val="28"/>
        </w:rPr>
        <w:t xml:space="preserve">     </w:t>
      </w:r>
    </w:p>
    <w:p w:rsidR="00933354" w:rsidRDefault="00933354" w:rsidP="00933354">
      <w:pPr>
        <w:pStyle w:val="1"/>
        <w:spacing w:before="0" w:beforeAutospacing="0" w:after="0" w:afterAutospacing="0"/>
        <w:jc w:val="center"/>
        <w:rPr>
          <w:sz w:val="16"/>
          <w:szCs w:val="16"/>
          <w:lang w:val="kk-KZ"/>
        </w:rPr>
      </w:pPr>
    </w:p>
    <w:p w:rsidR="00933354" w:rsidRDefault="00933354" w:rsidP="00933354">
      <w:pPr>
        <w:pStyle w:val="1"/>
        <w:spacing w:before="0" w:beforeAutospacing="0" w:after="0" w:afterAutospacing="0"/>
        <w:jc w:val="center"/>
        <w:rPr>
          <w:sz w:val="16"/>
          <w:szCs w:val="16"/>
          <w:lang w:val="kk-KZ"/>
        </w:rPr>
      </w:pPr>
    </w:p>
    <w:p w:rsidR="00933354" w:rsidRDefault="00933354" w:rsidP="0093335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В  работе заседания приняли участие</w:t>
      </w:r>
      <w:r>
        <w:rPr>
          <w:b w:val="0"/>
          <w:sz w:val="28"/>
          <w:szCs w:val="28"/>
        </w:rPr>
        <w:t>:</w:t>
      </w:r>
    </w:p>
    <w:p w:rsidR="00933354" w:rsidRDefault="00933354" w:rsidP="0093335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Нурпиисов Жанат Газизович</w:t>
      </w:r>
      <w:r>
        <w:rPr>
          <w:b w:val="0"/>
          <w:sz w:val="28"/>
          <w:szCs w:val="28"/>
          <w:lang w:val="kk-KZ"/>
        </w:rPr>
        <w:t xml:space="preserve"> - с</w:t>
      </w:r>
      <w:r>
        <w:rPr>
          <w:b w:val="0"/>
          <w:sz w:val="28"/>
          <w:szCs w:val="28"/>
        </w:rPr>
        <w:t xml:space="preserve">екретарь  маслихата </w:t>
      </w:r>
    </w:p>
    <w:p w:rsidR="00933354" w:rsidRDefault="00933354" w:rsidP="0093335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Касенов Гайдар Кабдуллаевич – председатель комиссии</w:t>
      </w:r>
    </w:p>
    <w:p w:rsidR="009732FD" w:rsidRPr="00D3543C" w:rsidRDefault="00933354" w:rsidP="00D3543C">
      <w:pPr>
        <w:pStyle w:val="1"/>
        <w:spacing w:before="0" w:beforeAutospacing="0" w:after="0" w:afterAutospacing="0"/>
        <w:rPr>
          <w:b w:val="0"/>
          <w:sz w:val="28"/>
          <w:szCs w:val="28"/>
          <w:lang w:val="kk-KZ"/>
        </w:rPr>
      </w:pPr>
      <w:r w:rsidRPr="002649B2">
        <w:rPr>
          <w:sz w:val="28"/>
          <w:szCs w:val="28"/>
          <w:lang w:val="kk-KZ"/>
        </w:rPr>
        <w:t>Депутаты</w:t>
      </w:r>
      <w:r>
        <w:rPr>
          <w:sz w:val="28"/>
          <w:szCs w:val="28"/>
          <w:lang w:val="kk-KZ"/>
        </w:rPr>
        <w:t xml:space="preserve">: </w:t>
      </w:r>
      <w:r w:rsidR="00D3543C" w:rsidRPr="00D3543C">
        <w:rPr>
          <w:b w:val="0"/>
          <w:sz w:val="28"/>
          <w:szCs w:val="28"/>
          <w:lang w:val="kk-KZ"/>
        </w:rPr>
        <w:t>согласно прилагаемому списку</w:t>
      </w:r>
    </w:p>
    <w:p w:rsidR="00D3543C" w:rsidRPr="00D3543C" w:rsidRDefault="00D3543C" w:rsidP="00D3543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D3543C" w:rsidRDefault="00D3543C" w:rsidP="00041F4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732FD" w:rsidRPr="000B2529" w:rsidRDefault="009732FD" w:rsidP="00041F45">
      <w:pPr>
        <w:jc w:val="center"/>
        <w:rPr>
          <w:rFonts w:ascii="Times New Roman" w:hAnsi="Times New Roman"/>
          <w:b/>
          <w:sz w:val="28"/>
          <w:szCs w:val="28"/>
        </w:rPr>
      </w:pPr>
      <w:r w:rsidRPr="000B2529">
        <w:rPr>
          <w:rFonts w:ascii="Times New Roman" w:hAnsi="Times New Roman"/>
          <w:b/>
          <w:sz w:val="28"/>
          <w:szCs w:val="28"/>
        </w:rPr>
        <w:t>Повестка дня:</w:t>
      </w:r>
    </w:p>
    <w:p w:rsidR="009732FD" w:rsidRPr="000B2529" w:rsidRDefault="009732FD" w:rsidP="00CB7D20">
      <w:pPr>
        <w:jc w:val="both"/>
        <w:rPr>
          <w:rFonts w:ascii="Times New Roman" w:hAnsi="Times New Roman"/>
          <w:sz w:val="28"/>
          <w:szCs w:val="28"/>
        </w:rPr>
      </w:pPr>
    </w:p>
    <w:p w:rsidR="009732FD" w:rsidRPr="000B2529" w:rsidRDefault="009732FD" w:rsidP="00CB7D20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B2529">
        <w:rPr>
          <w:rFonts w:ascii="Times New Roman" w:hAnsi="Times New Roman"/>
          <w:sz w:val="28"/>
          <w:szCs w:val="28"/>
        </w:rPr>
        <w:tab/>
        <w:t>1. Об утверждении отчета об исполнении бюджета города Астаны за 2017 год.</w:t>
      </w:r>
    </w:p>
    <w:p w:rsidR="009732FD" w:rsidRPr="00DF75C8" w:rsidRDefault="00041F45" w:rsidP="005B7B5F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</w:t>
      </w:r>
    </w:p>
    <w:p w:rsidR="009732FD" w:rsidRPr="000B2529" w:rsidRDefault="009732FD" w:rsidP="00CB7D2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732FD" w:rsidRDefault="009732FD" w:rsidP="00CB7D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2529">
        <w:rPr>
          <w:rFonts w:ascii="Times New Roman" w:hAnsi="Times New Roman"/>
          <w:b/>
          <w:sz w:val="28"/>
          <w:szCs w:val="28"/>
        </w:rPr>
        <w:t>СЛУШАЛИ:</w:t>
      </w:r>
    </w:p>
    <w:p w:rsidR="005B7B5F" w:rsidRDefault="005B7B5F" w:rsidP="00CB7D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7B5F" w:rsidRPr="000B2529" w:rsidRDefault="005B7B5F" w:rsidP="005B7B5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</w:t>
      </w:r>
      <w:r w:rsidRPr="000B2529">
        <w:rPr>
          <w:rFonts w:ascii="Times New Roman" w:hAnsi="Times New Roman"/>
          <w:b/>
          <w:sz w:val="28"/>
          <w:szCs w:val="28"/>
          <w:lang w:val="kk-KZ"/>
        </w:rPr>
        <w:t>Жумаев Алиби Арыстангалиевич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B2529">
        <w:rPr>
          <w:rFonts w:ascii="Times New Roman" w:hAnsi="Times New Roman"/>
          <w:sz w:val="28"/>
          <w:szCs w:val="28"/>
          <w:lang w:val="kk-KZ"/>
        </w:rPr>
        <w:t>- руководитель ГУ «Управление финансов города Астаны».</w:t>
      </w:r>
    </w:p>
    <w:p w:rsidR="005B7B5F" w:rsidRPr="00DF75C8" w:rsidRDefault="005B7B5F" w:rsidP="005B7B5F">
      <w:pPr>
        <w:rPr>
          <w:rFonts w:ascii="Times New Roman" w:hAnsi="Times New Roman"/>
          <w:sz w:val="28"/>
          <w:szCs w:val="28"/>
          <w:lang w:val="kk-KZ"/>
        </w:rPr>
      </w:pPr>
      <w:r w:rsidRPr="000B2529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Pr="000B2529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0B2529">
        <w:rPr>
          <w:rFonts w:ascii="Times New Roman" w:hAnsi="Times New Roman"/>
          <w:b/>
          <w:sz w:val="28"/>
          <w:szCs w:val="28"/>
          <w:lang w:val="kk-KZ"/>
        </w:rPr>
        <w:t>Молдаш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B2529">
        <w:rPr>
          <w:rFonts w:ascii="Times New Roman" w:hAnsi="Times New Roman"/>
          <w:b/>
          <w:sz w:val="28"/>
          <w:szCs w:val="28"/>
          <w:lang w:val="kk-KZ"/>
        </w:rPr>
        <w:t>Ғалымжан Өмірәліұлы</w:t>
      </w:r>
      <w:r>
        <w:rPr>
          <w:rFonts w:ascii="Times New Roman" w:hAnsi="Times New Roman"/>
          <w:sz w:val="28"/>
          <w:szCs w:val="28"/>
          <w:lang w:val="kk-KZ"/>
        </w:rPr>
        <w:t xml:space="preserve"> - председатель   </w:t>
      </w:r>
      <w:r w:rsidRPr="000B2529">
        <w:rPr>
          <w:rFonts w:ascii="Times New Roman" w:hAnsi="Times New Roman"/>
          <w:sz w:val="28"/>
          <w:szCs w:val="28"/>
          <w:lang w:val="kk-KZ"/>
        </w:rPr>
        <w:t>ГУ «Ревизионная комиссия по городу Астане»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B7B5F" w:rsidRPr="000B2529" w:rsidRDefault="005B7B5F" w:rsidP="00CB7D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32FD" w:rsidRPr="0063361F" w:rsidRDefault="009732FD" w:rsidP="00CB7D20">
      <w:pPr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9732FD" w:rsidRPr="000B2529" w:rsidRDefault="009732FD" w:rsidP="00DB32D4">
      <w:pPr>
        <w:pStyle w:val="a5"/>
        <w:spacing w:after="0"/>
        <w:ind w:firstLine="708"/>
        <w:jc w:val="both"/>
        <w:rPr>
          <w:b/>
          <w:color w:val="333333"/>
          <w:sz w:val="28"/>
          <w:szCs w:val="28"/>
        </w:rPr>
      </w:pPr>
      <w:r w:rsidRPr="000B2529">
        <w:rPr>
          <w:b/>
          <w:color w:val="333333"/>
          <w:sz w:val="28"/>
          <w:szCs w:val="28"/>
        </w:rPr>
        <w:t>ВЫСТУПИЛИ:</w:t>
      </w:r>
    </w:p>
    <w:p w:rsidR="009732FD" w:rsidRPr="000B2529" w:rsidRDefault="009732FD" w:rsidP="00DB32D4">
      <w:pPr>
        <w:pStyle w:val="a5"/>
        <w:spacing w:after="0"/>
        <w:ind w:firstLine="708"/>
        <w:jc w:val="both"/>
        <w:rPr>
          <w:color w:val="333333"/>
          <w:sz w:val="28"/>
          <w:szCs w:val="28"/>
        </w:rPr>
      </w:pPr>
    </w:p>
    <w:p w:rsidR="009732FD" w:rsidRDefault="009732FD" w:rsidP="005B7B5F">
      <w:pPr>
        <w:pStyle w:val="a5"/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0B2529">
        <w:rPr>
          <w:color w:val="333333"/>
          <w:sz w:val="28"/>
          <w:szCs w:val="28"/>
        </w:rPr>
        <w:t>Нурпиисов Ж.Г., Шекенов М.Е.,Манжанов</w:t>
      </w:r>
      <w:r>
        <w:rPr>
          <w:color w:val="333333"/>
          <w:sz w:val="28"/>
          <w:szCs w:val="28"/>
        </w:rPr>
        <w:t>а И.Р., Касенов</w:t>
      </w:r>
      <w:r w:rsidRPr="000B2529">
        <w:rPr>
          <w:color w:val="333333"/>
          <w:sz w:val="28"/>
          <w:szCs w:val="28"/>
        </w:rPr>
        <w:t xml:space="preserve"> Г.К.</w:t>
      </w:r>
      <w:r>
        <w:rPr>
          <w:color w:val="333333"/>
          <w:sz w:val="28"/>
          <w:szCs w:val="28"/>
        </w:rPr>
        <w:t>, Куришбаев А.К., Абден К.Ж., Умербаева Р.Ф.</w:t>
      </w:r>
    </w:p>
    <w:p w:rsidR="009732FD" w:rsidRPr="000B2529" w:rsidRDefault="009732FD" w:rsidP="0063361F">
      <w:pPr>
        <w:pStyle w:val="a5"/>
        <w:spacing w:after="0"/>
        <w:ind w:firstLine="708"/>
        <w:jc w:val="both"/>
        <w:rPr>
          <w:color w:val="333333"/>
          <w:sz w:val="28"/>
          <w:szCs w:val="28"/>
        </w:rPr>
      </w:pPr>
    </w:p>
    <w:p w:rsidR="009732FD" w:rsidRPr="000B2529" w:rsidRDefault="009732FD" w:rsidP="00A86AAC">
      <w:pPr>
        <w:pStyle w:val="a5"/>
        <w:spacing w:after="0"/>
        <w:ind w:firstLine="708"/>
        <w:jc w:val="both"/>
        <w:rPr>
          <w:b/>
          <w:color w:val="333333"/>
          <w:sz w:val="28"/>
          <w:szCs w:val="28"/>
        </w:rPr>
      </w:pPr>
      <w:r w:rsidRPr="000B2529">
        <w:rPr>
          <w:b/>
          <w:color w:val="333333"/>
          <w:sz w:val="28"/>
          <w:szCs w:val="28"/>
        </w:rPr>
        <w:t>ПОСТАНОВИЛИ:</w:t>
      </w:r>
    </w:p>
    <w:p w:rsidR="009732FD" w:rsidRPr="000B2529" w:rsidRDefault="009732FD" w:rsidP="00A86AAC">
      <w:pPr>
        <w:pStyle w:val="a5"/>
        <w:spacing w:after="0"/>
        <w:ind w:firstLine="708"/>
        <w:jc w:val="both"/>
        <w:rPr>
          <w:b/>
          <w:color w:val="333333"/>
          <w:sz w:val="28"/>
          <w:szCs w:val="28"/>
        </w:rPr>
      </w:pPr>
    </w:p>
    <w:p w:rsidR="00477C22" w:rsidRDefault="009732FD" w:rsidP="00477C22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Рекомендовать ГУ «Управление финансов города Астаны»</w:t>
      </w:r>
      <w:r w:rsidR="00C46609">
        <w:rPr>
          <w:color w:val="333333"/>
          <w:sz w:val="28"/>
          <w:szCs w:val="28"/>
        </w:rPr>
        <w:t xml:space="preserve"> предоставить</w:t>
      </w:r>
      <w:r w:rsidRPr="00477C22">
        <w:rPr>
          <w:color w:val="333333"/>
          <w:sz w:val="28"/>
          <w:szCs w:val="28"/>
        </w:rPr>
        <w:t xml:space="preserve"> </w:t>
      </w:r>
      <w:r w:rsidR="00192D1E" w:rsidRPr="00477C22">
        <w:rPr>
          <w:color w:val="333333"/>
          <w:sz w:val="28"/>
          <w:szCs w:val="28"/>
        </w:rPr>
        <w:t xml:space="preserve"> в маслихат города Астаны</w:t>
      </w:r>
      <w:r w:rsidR="00477C22">
        <w:rPr>
          <w:color w:val="333333"/>
          <w:sz w:val="28"/>
          <w:szCs w:val="28"/>
        </w:rPr>
        <w:t>:</w:t>
      </w:r>
    </w:p>
    <w:p w:rsidR="00477C22" w:rsidRDefault="00477C22" w:rsidP="00477C22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- информацию о дебиторской задолженности</w:t>
      </w:r>
      <w:r w:rsidR="00651D33">
        <w:rPr>
          <w:color w:val="333333"/>
          <w:sz w:val="28"/>
          <w:szCs w:val="28"/>
        </w:rPr>
        <w:t xml:space="preserve"> по состоянию  на 1 января 2018 года </w:t>
      </w:r>
      <w:r>
        <w:rPr>
          <w:color w:val="333333"/>
          <w:sz w:val="28"/>
          <w:szCs w:val="28"/>
        </w:rPr>
        <w:t xml:space="preserve">  с</w:t>
      </w:r>
      <w:r w:rsidR="00651D33">
        <w:rPr>
          <w:color w:val="333333"/>
          <w:sz w:val="28"/>
          <w:szCs w:val="28"/>
        </w:rPr>
        <w:t xml:space="preserve"> указанием </w:t>
      </w:r>
      <w:r>
        <w:rPr>
          <w:color w:val="333333"/>
          <w:sz w:val="28"/>
          <w:szCs w:val="28"/>
        </w:rPr>
        <w:t xml:space="preserve"> причин</w:t>
      </w:r>
      <w:r w:rsidR="00651D33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 xml:space="preserve"> ее образования </w:t>
      </w:r>
      <w:r w:rsidR="00651D33">
        <w:rPr>
          <w:color w:val="333333"/>
          <w:sz w:val="28"/>
          <w:szCs w:val="28"/>
        </w:rPr>
        <w:t xml:space="preserve"> в разрезе</w:t>
      </w:r>
      <w:r>
        <w:rPr>
          <w:color w:val="333333"/>
          <w:sz w:val="28"/>
          <w:szCs w:val="28"/>
        </w:rPr>
        <w:t xml:space="preserve"> проектов;</w:t>
      </w:r>
    </w:p>
    <w:p w:rsidR="009732FD" w:rsidRPr="00477C22" w:rsidRDefault="00477C22" w:rsidP="00477C22">
      <w:pPr>
        <w:pStyle w:val="a5"/>
        <w:spacing w:after="0"/>
        <w:ind w:left="142" w:firstLine="56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</w:t>
      </w:r>
      <w:r w:rsidR="00192D1E" w:rsidRPr="00477C22">
        <w:rPr>
          <w:color w:val="333333"/>
          <w:sz w:val="28"/>
          <w:szCs w:val="28"/>
        </w:rPr>
        <w:t xml:space="preserve">  информацию о накопленном долге  местного исполнительного органа по состоянию на  1 января 2018 года и на 1 мая 2018 года</w:t>
      </w:r>
      <w:r w:rsidR="009732FD" w:rsidRPr="00477C22">
        <w:rPr>
          <w:color w:val="333333"/>
          <w:sz w:val="28"/>
          <w:szCs w:val="28"/>
        </w:rPr>
        <w:t>;</w:t>
      </w:r>
    </w:p>
    <w:p w:rsidR="009732FD" w:rsidRDefault="00477C22" w:rsidP="00477C22">
      <w:pPr>
        <w:pStyle w:val="a5"/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732FD">
        <w:rPr>
          <w:color w:val="333333"/>
          <w:sz w:val="28"/>
          <w:szCs w:val="28"/>
        </w:rPr>
        <w:t xml:space="preserve">- </w:t>
      </w:r>
      <w:r w:rsidR="00192D1E">
        <w:rPr>
          <w:color w:val="333333"/>
          <w:sz w:val="28"/>
          <w:szCs w:val="28"/>
        </w:rPr>
        <w:t xml:space="preserve">  информацию об остатках бюджетных средств</w:t>
      </w:r>
      <w:r w:rsidR="00192D1E" w:rsidRPr="00233959">
        <w:rPr>
          <w:sz w:val="28"/>
        </w:rPr>
        <w:t xml:space="preserve">, выделенных субъектам квазигосударственного сектора </w:t>
      </w:r>
      <w:r w:rsidR="00192D1E">
        <w:rPr>
          <w:sz w:val="28"/>
        </w:rPr>
        <w:t xml:space="preserve"> путем капитализации их уставных капиталов, и </w:t>
      </w:r>
      <w:r w:rsidR="00192D1E" w:rsidRPr="00233959">
        <w:rPr>
          <w:sz w:val="28"/>
        </w:rPr>
        <w:t xml:space="preserve"> числящихся на контрольных счетах в органах казначейства</w:t>
      </w:r>
      <w:r w:rsidR="009732FD">
        <w:rPr>
          <w:color w:val="333333"/>
          <w:sz w:val="28"/>
          <w:szCs w:val="28"/>
        </w:rPr>
        <w:t>.</w:t>
      </w:r>
    </w:p>
    <w:p w:rsidR="009732FD" w:rsidRDefault="009732FD" w:rsidP="00A86AAC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color w:val="333333"/>
          <w:sz w:val="28"/>
          <w:szCs w:val="28"/>
        </w:rPr>
      </w:pPr>
      <w:r w:rsidRPr="000B2529">
        <w:rPr>
          <w:color w:val="333333"/>
          <w:sz w:val="28"/>
          <w:szCs w:val="28"/>
        </w:rPr>
        <w:lastRenderedPageBreak/>
        <w:t xml:space="preserve">Рекомендовать ГУ </w:t>
      </w:r>
      <w:r>
        <w:rPr>
          <w:color w:val="333333"/>
          <w:sz w:val="28"/>
          <w:szCs w:val="28"/>
        </w:rPr>
        <w:t>«</w:t>
      </w:r>
      <w:r w:rsidRPr="000B2529">
        <w:rPr>
          <w:color w:val="333333"/>
          <w:sz w:val="28"/>
          <w:szCs w:val="28"/>
        </w:rPr>
        <w:t>Управление</w:t>
      </w:r>
      <w:r>
        <w:rPr>
          <w:color w:val="333333"/>
          <w:sz w:val="28"/>
          <w:szCs w:val="28"/>
        </w:rPr>
        <w:t xml:space="preserve"> по инвестициям и развитию предпринимательства города Астаны»  предоставить в маслихат города развернутую справку по проекту «Сергек».</w:t>
      </w:r>
    </w:p>
    <w:p w:rsidR="009732FD" w:rsidRPr="00192D1E" w:rsidRDefault="009732FD" w:rsidP="00192D1E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color w:val="333333"/>
          <w:sz w:val="28"/>
          <w:szCs w:val="28"/>
        </w:rPr>
      </w:pPr>
      <w:r w:rsidRPr="000B2529">
        <w:rPr>
          <w:color w:val="333333"/>
          <w:sz w:val="28"/>
          <w:szCs w:val="28"/>
        </w:rPr>
        <w:t xml:space="preserve">Рекомендовать ГУ </w:t>
      </w:r>
      <w:r>
        <w:rPr>
          <w:color w:val="333333"/>
          <w:sz w:val="28"/>
          <w:szCs w:val="28"/>
        </w:rPr>
        <w:t>«Ревизионная комиссия по городу Астане» до рассмотрения вопроса «</w:t>
      </w:r>
      <w:r w:rsidRPr="000B2529">
        <w:rPr>
          <w:sz w:val="28"/>
          <w:szCs w:val="28"/>
        </w:rPr>
        <w:t>Об утверждении отчета об исполнении бюджета города Астаны за 2017 год</w:t>
      </w:r>
      <w:r>
        <w:rPr>
          <w:sz w:val="28"/>
          <w:szCs w:val="28"/>
        </w:rPr>
        <w:t>» на совместном заседании постоянных ком</w:t>
      </w:r>
      <w:r w:rsidR="00477C22">
        <w:rPr>
          <w:sz w:val="28"/>
          <w:szCs w:val="28"/>
        </w:rPr>
        <w:t>иссии предоставить комплекс мер</w:t>
      </w:r>
      <w:r>
        <w:rPr>
          <w:sz w:val="28"/>
          <w:szCs w:val="28"/>
        </w:rPr>
        <w:t xml:space="preserve"> </w:t>
      </w:r>
      <w:r w:rsidR="00192D1E">
        <w:rPr>
          <w:sz w:val="28"/>
          <w:szCs w:val="28"/>
        </w:rPr>
        <w:t xml:space="preserve"> по снижению дебиторской задолженности.</w:t>
      </w:r>
    </w:p>
    <w:p w:rsidR="009732FD" w:rsidRDefault="009732FD" w:rsidP="00A86AAC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ГУ «Аппарат маслихата города Астаны» подготовить письмо в Министерство национальной экономики Республики Казахстан о передаче финансирования дошкольных учреждений из районных акиматов города в ГУ «Управление образование города Астаны».</w:t>
      </w:r>
    </w:p>
    <w:p w:rsidR="009732FD" w:rsidRPr="000B2529" w:rsidRDefault="009732FD" w:rsidP="00A86AAC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color w:val="333333"/>
          <w:sz w:val="28"/>
          <w:szCs w:val="28"/>
        </w:rPr>
      </w:pPr>
      <w:r w:rsidRPr="000B2529">
        <w:rPr>
          <w:color w:val="333333"/>
          <w:sz w:val="28"/>
          <w:szCs w:val="28"/>
        </w:rPr>
        <w:t>Рекомендовать ГУ Управление стратегического и бюджетн</w:t>
      </w:r>
      <w:r>
        <w:rPr>
          <w:color w:val="333333"/>
          <w:sz w:val="28"/>
          <w:szCs w:val="28"/>
        </w:rPr>
        <w:t>ого планирования города Астаны» на письма депутатов маслихата предоставлят</w:t>
      </w:r>
      <w:r w:rsidR="00315B3D">
        <w:rPr>
          <w:color w:val="333333"/>
          <w:sz w:val="28"/>
          <w:szCs w:val="28"/>
        </w:rPr>
        <w:t>ь  подробную</w:t>
      </w:r>
      <w:r>
        <w:rPr>
          <w:color w:val="333333"/>
          <w:sz w:val="28"/>
          <w:szCs w:val="28"/>
        </w:rPr>
        <w:t xml:space="preserve">  информацию.</w:t>
      </w:r>
    </w:p>
    <w:p w:rsidR="009732FD" w:rsidRPr="000B2529" w:rsidRDefault="009732FD" w:rsidP="000B2529">
      <w:pPr>
        <w:pStyle w:val="a5"/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По результатам сессии  Астаны направить письмо</w:t>
      </w:r>
      <w:r w:rsidR="005B7B5F" w:rsidRPr="005B7B5F">
        <w:rPr>
          <w:color w:val="333333"/>
          <w:sz w:val="28"/>
          <w:szCs w:val="28"/>
        </w:rPr>
        <w:t xml:space="preserve"> </w:t>
      </w:r>
      <w:r w:rsidR="005B7B5F">
        <w:rPr>
          <w:color w:val="333333"/>
          <w:sz w:val="28"/>
          <w:szCs w:val="28"/>
        </w:rPr>
        <w:t xml:space="preserve">акиму города  </w:t>
      </w:r>
      <w:r>
        <w:rPr>
          <w:color w:val="333333"/>
          <w:sz w:val="28"/>
          <w:szCs w:val="28"/>
        </w:rPr>
        <w:t>о принятии жестких мер в отношении администраторов бюджетных программ,  нарушающих порядок</w:t>
      </w:r>
      <w:r w:rsidR="00C46609">
        <w:rPr>
          <w:color w:val="333333"/>
          <w:sz w:val="28"/>
          <w:szCs w:val="28"/>
        </w:rPr>
        <w:t xml:space="preserve"> стратегического и </w:t>
      </w:r>
      <w:r>
        <w:rPr>
          <w:color w:val="333333"/>
          <w:sz w:val="28"/>
          <w:szCs w:val="28"/>
        </w:rPr>
        <w:t xml:space="preserve"> бюджетного</w:t>
      </w:r>
      <w:r w:rsidR="00C4660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планирования</w:t>
      </w:r>
      <w:r w:rsidR="00477C22">
        <w:rPr>
          <w:color w:val="333333"/>
          <w:sz w:val="28"/>
          <w:szCs w:val="28"/>
        </w:rPr>
        <w:t xml:space="preserve">, а также  о привлечении к ответственности руководителей администраторов бюджетных программ за  не принятие мер по сокращению дебиторской задолженности уровень которого составляет более </w:t>
      </w:r>
      <w:r w:rsidR="00A82381">
        <w:rPr>
          <w:color w:val="333333"/>
          <w:sz w:val="28"/>
          <w:szCs w:val="28"/>
        </w:rPr>
        <w:t>9,5%</w:t>
      </w:r>
      <w:r w:rsidR="00477C22">
        <w:rPr>
          <w:color w:val="333333"/>
          <w:sz w:val="28"/>
          <w:szCs w:val="28"/>
        </w:rPr>
        <w:t xml:space="preserve"> от </w:t>
      </w:r>
      <w:r w:rsidR="00A82381">
        <w:rPr>
          <w:color w:val="333333"/>
          <w:sz w:val="28"/>
          <w:szCs w:val="28"/>
        </w:rPr>
        <w:t>расход</w:t>
      </w:r>
      <w:bookmarkStart w:id="0" w:name="_GoBack"/>
      <w:bookmarkEnd w:id="0"/>
      <w:r w:rsidR="00477C22">
        <w:rPr>
          <w:color w:val="333333"/>
          <w:sz w:val="28"/>
          <w:szCs w:val="28"/>
        </w:rPr>
        <w:t xml:space="preserve">ной части бюджета города </w:t>
      </w:r>
      <w:r>
        <w:rPr>
          <w:color w:val="333333"/>
          <w:sz w:val="28"/>
          <w:szCs w:val="28"/>
        </w:rPr>
        <w:t>.</w:t>
      </w:r>
    </w:p>
    <w:p w:rsidR="009732FD" w:rsidRDefault="009732FD" w:rsidP="000B2529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7</w:t>
      </w:r>
      <w:r w:rsidRPr="000B2529">
        <w:rPr>
          <w:rFonts w:ascii="Times New Roman" w:hAnsi="Times New Roman"/>
          <w:color w:val="333333"/>
          <w:sz w:val="28"/>
          <w:szCs w:val="28"/>
        </w:rPr>
        <w:t>. Вопрос «</w:t>
      </w:r>
      <w:r w:rsidRPr="000B2529">
        <w:rPr>
          <w:rFonts w:ascii="Times New Roman" w:hAnsi="Times New Roman"/>
          <w:sz w:val="28"/>
          <w:szCs w:val="28"/>
        </w:rPr>
        <w:t>Об утверждении отчета об исполнении бюджета города Астаны за 2017 год»  вынести на рассмотрение внеочередной сессии.</w:t>
      </w:r>
    </w:p>
    <w:p w:rsidR="009732FD" w:rsidRDefault="009732FD" w:rsidP="000B2529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00C" w:rsidRPr="000B2529" w:rsidRDefault="009F000C" w:rsidP="000B2529">
      <w:p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2FD" w:rsidRDefault="009732FD" w:rsidP="000B2529">
      <w:pPr>
        <w:jc w:val="both"/>
        <w:rPr>
          <w:rFonts w:ascii="Times New Roman" w:hAnsi="Times New Roman"/>
          <w:b/>
          <w:sz w:val="28"/>
          <w:szCs w:val="28"/>
        </w:rPr>
      </w:pPr>
      <w:r w:rsidRPr="000B2529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2529">
        <w:rPr>
          <w:rFonts w:ascii="Times New Roman" w:hAnsi="Times New Roman"/>
          <w:b/>
          <w:sz w:val="28"/>
          <w:szCs w:val="28"/>
        </w:rPr>
        <w:t>постоянной комиссии</w:t>
      </w:r>
    </w:p>
    <w:p w:rsidR="009732FD" w:rsidRDefault="009732FD" w:rsidP="000B2529">
      <w:pPr>
        <w:jc w:val="both"/>
        <w:rPr>
          <w:rFonts w:ascii="Times New Roman" w:hAnsi="Times New Roman"/>
          <w:b/>
          <w:sz w:val="28"/>
          <w:szCs w:val="28"/>
        </w:rPr>
      </w:pPr>
      <w:r w:rsidRPr="000B2529">
        <w:rPr>
          <w:rFonts w:ascii="Times New Roman" w:hAnsi="Times New Roman"/>
          <w:b/>
          <w:sz w:val="28"/>
          <w:szCs w:val="28"/>
        </w:rPr>
        <w:t>по вопросам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0B252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экономики,</w:t>
      </w: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промышленности и предпринимательства </w:t>
      </w:r>
      <w:r w:rsidR="00041F45">
        <w:rPr>
          <w:b/>
          <w:sz w:val="28"/>
          <w:szCs w:val="28"/>
        </w:rPr>
        <w:t xml:space="preserve">                 </w:t>
      </w:r>
      <w:r w:rsidR="009F000C">
        <w:rPr>
          <w:b/>
          <w:sz w:val="28"/>
          <w:szCs w:val="28"/>
        </w:rPr>
        <w:t xml:space="preserve">        </w:t>
      </w:r>
      <w:r w:rsidR="00041F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</w:t>
      </w:r>
      <w:r w:rsidRPr="000B25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Шек</w:t>
      </w:r>
      <w:r w:rsidR="005B7B5F">
        <w:rPr>
          <w:b/>
          <w:sz w:val="28"/>
          <w:szCs w:val="28"/>
        </w:rPr>
        <w:t>енов</w:t>
      </w: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p w:rsidR="009732FD" w:rsidRPr="00A86AAC" w:rsidRDefault="009732FD" w:rsidP="000B2529">
      <w:pPr>
        <w:pStyle w:val="a5"/>
        <w:spacing w:after="0"/>
        <w:jc w:val="both"/>
        <w:rPr>
          <w:color w:val="333333"/>
          <w:sz w:val="28"/>
          <w:szCs w:val="28"/>
        </w:rPr>
      </w:pPr>
    </w:p>
    <w:sectPr w:rsidR="009732FD" w:rsidRPr="00A86AAC" w:rsidSect="00C75B14">
      <w:headerReference w:type="default" r:id="rId8"/>
      <w:pgSz w:w="11906" w:h="16838"/>
      <w:pgMar w:top="709" w:right="964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62" w:rsidRDefault="008B5862">
      <w:r>
        <w:separator/>
      </w:r>
    </w:p>
  </w:endnote>
  <w:endnote w:type="continuationSeparator" w:id="0">
    <w:p w:rsidR="008B5862" w:rsidRDefault="008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62" w:rsidRDefault="008B5862">
      <w:r>
        <w:separator/>
      </w:r>
    </w:p>
  </w:footnote>
  <w:footnote w:type="continuationSeparator" w:id="0">
    <w:p w:rsidR="008B5862" w:rsidRDefault="008B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FD" w:rsidRDefault="00DD19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381">
      <w:rPr>
        <w:noProof/>
      </w:rPr>
      <w:t>2</w:t>
    </w:r>
    <w:r>
      <w:rPr>
        <w:noProof/>
      </w:rPr>
      <w:fldChar w:fldCharType="end"/>
    </w:r>
  </w:p>
  <w:p w:rsidR="009732FD" w:rsidRDefault="00973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3347"/>
    <w:multiLevelType w:val="hybridMultilevel"/>
    <w:tmpl w:val="78CED4F4"/>
    <w:lvl w:ilvl="0" w:tplc="A7748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876"/>
    <w:rsid w:val="000211B5"/>
    <w:rsid w:val="00026318"/>
    <w:rsid w:val="00041E5C"/>
    <w:rsid w:val="00041F45"/>
    <w:rsid w:val="00055440"/>
    <w:rsid w:val="00061B5B"/>
    <w:rsid w:val="0007220C"/>
    <w:rsid w:val="00076DA4"/>
    <w:rsid w:val="000772E1"/>
    <w:rsid w:val="00084824"/>
    <w:rsid w:val="00090391"/>
    <w:rsid w:val="000B2529"/>
    <w:rsid w:val="000D2FEC"/>
    <w:rsid w:val="001104C4"/>
    <w:rsid w:val="00110BC7"/>
    <w:rsid w:val="00111766"/>
    <w:rsid w:val="00130CC2"/>
    <w:rsid w:val="0014371A"/>
    <w:rsid w:val="00150B3E"/>
    <w:rsid w:val="00170A35"/>
    <w:rsid w:val="0017754E"/>
    <w:rsid w:val="00192D1E"/>
    <w:rsid w:val="002161C1"/>
    <w:rsid w:val="002775B9"/>
    <w:rsid w:val="00282947"/>
    <w:rsid w:val="002E542E"/>
    <w:rsid w:val="00315B3D"/>
    <w:rsid w:val="0031731A"/>
    <w:rsid w:val="0033340E"/>
    <w:rsid w:val="00366124"/>
    <w:rsid w:val="00373F2A"/>
    <w:rsid w:val="00477C22"/>
    <w:rsid w:val="004A1876"/>
    <w:rsid w:val="004E10BD"/>
    <w:rsid w:val="004F315E"/>
    <w:rsid w:val="0051737A"/>
    <w:rsid w:val="00534214"/>
    <w:rsid w:val="005810D6"/>
    <w:rsid w:val="005A559D"/>
    <w:rsid w:val="005B7B5F"/>
    <w:rsid w:val="005C347B"/>
    <w:rsid w:val="005F2A96"/>
    <w:rsid w:val="0063361F"/>
    <w:rsid w:val="00651D33"/>
    <w:rsid w:val="00673505"/>
    <w:rsid w:val="006847F0"/>
    <w:rsid w:val="006A0A84"/>
    <w:rsid w:val="0070221A"/>
    <w:rsid w:val="00716097"/>
    <w:rsid w:val="00750140"/>
    <w:rsid w:val="0079762A"/>
    <w:rsid w:val="007D065B"/>
    <w:rsid w:val="0086787E"/>
    <w:rsid w:val="00877DAA"/>
    <w:rsid w:val="00885525"/>
    <w:rsid w:val="008B5862"/>
    <w:rsid w:val="008C0AA2"/>
    <w:rsid w:val="0092222C"/>
    <w:rsid w:val="00933354"/>
    <w:rsid w:val="0094180D"/>
    <w:rsid w:val="009645EB"/>
    <w:rsid w:val="009732FD"/>
    <w:rsid w:val="009873D4"/>
    <w:rsid w:val="009D2B9F"/>
    <w:rsid w:val="009F000C"/>
    <w:rsid w:val="00A3098C"/>
    <w:rsid w:val="00A515BD"/>
    <w:rsid w:val="00A82381"/>
    <w:rsid w:val="00A86AAC"/>
    <w:rsid w:val="00AB50B8"/>
    <w:rsid w:val="00AC7D90"/>
    <w:rsid w:val="00AD03D9"/>
    <w:rsid w:val="00AE4FB9"/>
    <w:rsid w:val="00B303E2"/>
    <w:rsid w:val="00C46609"/>
    <w:rsid w:val="00C65B79"/>
    <w:rsid w:val="00C75B14"/>
    <w:rsid w:val="00C814A2"/>
    <w:rsid w:val="00CB7D20"/>
    <w:rsid w:val="00CE445A"/>
    <w:rsid w:val="00D3543C"/>
    <w:rsid w:val="00D6517A"/>
    <w:rsid w:val="00DB32D4"/>
    <w:rsid w:val="00DD19B3"/>
    <w:rsid w:val="00DF43DA"/>
    <w:rsid w:val="00DF75C8"/>
    <w:rsid w:val="00E2081E"/>
    <w:rsid w:val="00E34942"/>
    <w:rsid w:val="00E666F1"/>
    <w:rsid w:val="00EA103B"/>
    <w:rsid w:val="00EC3819"/>
    <w:rsid w:val="00ED3FBC"/>
    <w:rsid w:val="00ED5193"/>
    <w:rsid w:val="00F167C1"/>
    <w:rsid w:val="00F340CA"/>
    <w:rsid w:val="00F35F46"/>
    <w:rsid w:val="00F86D44"/>
    <w:rsid w:val="00FC5BEA"/>
    <w:rsid w:val="00FD4407"/>
    <w:rsid w:val="00FE0658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333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7D2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B7D2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B7D20"/>
    <w:pPr>
      <w:spacing w:after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E4FB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AE4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4F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3335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2018-05-31T09:44:00Z</cp:lastPrinted>
  <dcterms:created xsi:type="dcterms:W3CDTF">2018-05-04T02:52:00Z</dcterms:created>
  <dcterms:modified xsi:type="dcterms:W3CDTF">2018-06-08T11:57:00Z</dcterms:modified>
</cp:coreProperties>
</file>