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2266EA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0F5105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</w:t>
      </w:r>
      <w:r>
        <w:rPr>
          <w:color w:val="3399FF"/>
          <w:lang w:val="kk-KZ"/>
        </w:rPr>
        <w:t xml:space="preserve">     </w:t>
      </w:r>
      <w:r w:rsidR="00EF4E93">
        <w:rPr>
          <w:color w:val="3399FF"/>
          <w:lang w:val="kk-KZ"/>
        </w:rPr>
        <w:t xml:space="preserve">  город </w:t>
      </w:r>
      <w:r w:rsidR="000F5105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Default="0094678B" w:rsidP="00934587"/>
    <w:p w:rsidR="001D6B76" w:rsidRDefault="001D6B76" w:rsidP="00934587"/>
    <w:p w:rsidR="001D6B76" w:rsidRDefault="001D6B76" w:rsidP="00934587"/>
    <w:p w:rsidR="001D6B76" w:rsidRDefault="001D6B76" w:rsidP="00934587"/>
    <w:p w:rsidR="00BF51D3" w:rsidRDefault="00BF51D3" w:rsidP="000B32E1">
      <w:pPr>
        <w:pStyle w:val="ae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О внесении изменен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ий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в 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решение</w:t>
      </w:r>
      <w:r w:rsidR="000B32E1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маслихата города </w:t>
      </w:r>
      <w:r w:rsidR="00052603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Нур-Султан</w:t>
      </w:r>
    </w:p>
    <w:p w:rsidR="00BF51D3" w:rsidRDefault="00BF51D3" w:rsidP="000B32E1">
      <w:pPr>
        <w:pStyle w:val="ae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от 24 ноября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20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21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года № 1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04/15-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en-US" w:eastAsia="ru-RU"/>
        </w:rPr>
        <w:t>VII</w:t>
      </w:r>
      <w:r w:rsidR="000B32E1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«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Об определении 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размера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и порядка</w:t>
      </w:r>
    </w:p>
    <w:p w:rsidR="00BF51D3" w:rsidRDefault="00BF51D3" w:rsidP="00BF51D3">
      <w:pPr>
        <w:pStyle w:val="ae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оказания жилищной помощи в 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город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е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Астане</w:t>
      </w:r>
      <w:r w:rsidRPr="008A327F"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  <w:t>»</w:t>
      </w:r>
    </w:p>
    <w:p w:rsidR="00BF51D3" w:rsidRDefault="00BF51D3" w:rsidP="00BF51D3">
      <w:pPr>
        <w:pStyle w:val="ae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</w:p>
    <w:p w:rsidR="00BF51D3" w:rsidRDefault="00BF51D3" w:rsidP="00BF51D3">
      <w:pPr>
        <w:pStyle w:val="ae"/>
        <w:shd w:val="clear" w:color="auto" w:fill="FFFFFF"/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32"/>
          <w:lang w:val="kk-KZ" w:eastAsia="ru-RU"/>
        </w:rPr>
      </w:pPr>
    </w:p>
    <w:p w:rsidR="00BF51D3" w:rsidRDefault="00BF51D3" w:rsidP="00BF51D3">
      <w:pPr>
        <w:pStyle w:val="ae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Маслихат города Астаны </w:t>
      </w:r>
      <w:r>
        <w:rPr>
          <w:rFonts w:ascii="Times New Roman" w:eastAsia="Times New Roman" w:hAnsi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РЕШИЛ</w:t>
      </w:r>
      <w:r w:rsidRPr="003F6024">
        <w:rPr>
          <w:rFonts w:ascii="Times New Roman" w:eastAsia="Times New Roman" w:hAnsi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:</w:t>
      </w:r>
    </w:p>
    <w:p w:rsidR="00BF51D3" w:rsidRPr="00FA07DC" w:rsidRDefault="00FA07DC" w:rsidP="00FA07DC">
      <w:pPr>
        <w:shd w:val="clear" w:color="auto" w:fill="FFFFFF"/>
        <w:tabs>
          <w:tab w:val="left" w:pos="1134"/>
        </w:tabs>
        <w:ind w:firstLine="567"/>
        <w:jc w:val="both"/>
        <w:textAlignment w:val="baseline"/>
        <w:outlineLvl w:val="2"/>
        <w:rPr>
          <w:sz w:val="28"/>
          <w:szCs w:val="32"/>
          <w:lang w:val="kk-KZ"/>
        </w:rPr>
      </w:pPr>
      <w:r>
        <w:rPr>
          <w:sz w:val="28"/>
          <w:szCs w:val="32"/>
          <w:lang w:val="kk-KZ"/>
        </w:rPr>
        <w:t>1. </w:t>
      </w:r>
      <w:r w:rsidR="00BF51D3" w:rsidRPr="00FA07DC">
        <w:rPr>
          <w:sz w:val="28"/>
          <w:szCs w:val="32"/>
          <w:lang w:val="kk-KZ"/>
        </w:rPr>
        <w:t xml:space="preserve">Внести в решение маслихата города </w:t>
      </w:r>
      <w:r w:rsidR="00052603" w:rsidRPr="00FA07DC">
        <w:rPr>
          <w:color w:val="1E1E1E"/>
          <w:sz w:val="28"/>
          <w:szCs w:val="32"/>
          <w:lang w:val="kk-KZ"/>
        </w:rPr>
        <w:t>Нур-Султан</w:t>
      </w:r>
      <w:r w:rsidR="00BF51D3" w:rsidRPr="00FA07DC">
        <w:rPr>
          <w:sz w:val="28"/>
          <w:szCs w:val="32"/>
          <w:lang w:val="kk-KZ"/>
        </w:rPr>
        <w:t xml:space="preserve"> от 24 ноября </w:t>
      </w:r>
      <w:r w:rsidR="00BF51D3" w:rsidRPr="00FA07DC">
        <w:rPr>
          <w:sz w:val="28"/>
          <w:szCs w:val="32"/>
          <w:lang w:val="kk-KZ"/>
        </w:rPr>
        <w:br/>
        <w:t xml:space="preserve">2021 года № </w:t>
      </w:r>
      <w:r w:rsidR="00BF51D3" w:rsidRPr="00FA07DC">
        <w:rPr>
          <w:color w:val="1E1E1E"/>
          <w:sz w:val="28"/>
          <w:szCs w:val="32"/>
          <w:lang w:val="kk-KZ"/>
        </w:rPr>
        <w:t>104/15-</w:t>
      </w:r>
      <w:r w:rsidR="00BF51D3" w:rsidRPr="00FA07DC">
        <w:rPr>
          <w:color w:val="1E1E1E"/>
          <w:sz w:val="28"/>
          <w:szCs w:val="32"/>
          <w:lang w:val="en-US"/>
        </w:rPr>
        <w:t>VII</w:t>
      </w:r>
      <w:r w:rsidR="00BF51D3" w:rsidRPr="00FA07DC">
        <w:rPr>
          <w:sz w:val="28"/>
          <w:szCs w:val="32"/>
          <w:lang w:val="kk-KZ"/>
        </w:rPr>
        <w:t xml:space="preserve"> «Об определении размера и порядка оказания жилищной помощи в городе Астане» (зарегистрировано в Реестре государственной регистрации нормативных правовых актов № 25676) следующие изменения:</w:t>
      </w:r>
    </w:p>
    <w:p w:rsidR="00BF51D3" w:rsidRPr="00B023BB" w:rsidRDefault="00BF51D3" w:rsidP="00FA07DC">
      <w:pPr>
        <w:pStyle w:val="ae"/>
        <w:spacing w:after="0" w:line="240" w:lineRule="auto"/>
        <w:ind w:left="709" w:hanging="142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023B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преамбулу вышеуказанного решения изложить в новой редакции: </w:t>
      </w:r>
    </w:p>
    <w:p w:rsidR="00BF51D3" w:rsidRPr="00BF51D3" w:rsidRDefault="00BF51D3" w:rsidP="00FA07DC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F51D3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«В соответствии со статьей 97 Закона Республики Казахстан </w:t>
      </w:r>
      <w:r w:rsidRPr="00BF51D3">
        <w:rPr>
          <w:rFonts w:ascii="Times New Roman" w:hAnsi="Times New Roman" w:cs="Times New Roman"/>
          <w:b w:val="0"/>
          <w:color w:val="000000" w:themeColor="text1"/>
          <w:lang w:val="kk-KZ"/>
        </w:rPr>
        <w:br/>
        <w:t xml:space="preserve">«О жилищных отношениях», </w:t>
      </w:r>
      <w:r w:rsidRPr="00BF51D3">
        <w:rPr>
          <w:rFonts w:ascii="Times New Roman" w:hAnsi="Times New Roman" w:cs="Times New Roman"/>
          <w:b w:val="0"/>
          <w:color w:val="000000" w:themeColor="text1"/>
          <w:szCs w:val="32"/>
          <w:lang w:val="kk-KZ"/>
        </w:rPr>
        <w:t>приказом Министра промышленности и строительства Республики Казахстан от 8 декабря 2023</w:t>
      </w:r>
      <w:r w:rsidRPr="00BF51D3">
        <w:rPr>
          <w:rFonts w:ascii="Times New Roman" w:hAnsi="Times New Roman" w:cs="Times New Roman"/>
          <w:color w:val="000000" w:themeColor="text1"/>
          <w:szCs w:val="32"/>
          <w:lang w:val="kk-KZ"/>
        </w:rPr>
        <w:t xml:space="preserve"> </w:t>
      </w:r>
      <w:r w:rsidRPr="00BF51D3">
        <w:rPr>
          <w:rFonts w:ascii="Times New Roman" w:hAnsi="Times New Roman" w:cs="Times New Roman"/>
          <w:b w:val="0"/>
          <w:color w:val="000000" w:themeColor="text1"/>
          <w:szCs w:val="32"/>
          <w:lang w:val="kk-KZ"/>
        </w:rPr>
        <w:t xml:space="preserve">года № 117 </w:t>
      </w:r>
      <w:r w:rsidRPr="00BF51D3">
        <w:rPr>
          <w:rFonts w:ascii="Times New Roman" w:hAnsi="Times New Roman" w:cs="Times New Roman"/>
          <w:b w:val="0"/>
          <w:color w:val="000000" w:themeColor="text1"/>
          <w:szCs w:val="32"/>
          <w:lang w:val="kk-KZ"/>
        </w:rPr>
        <w:br/>
        <w:t>«Об утверждении Правил предоставления жилищной помощи»</w:t>
      </w:r>
      <w:r w:rsidR="003D71A9">
        <w:rPr>
          <w:rFonts w:ascii="Times New Roman" w:hAnsi="Times New Roman" w:cs="Times New Roman"/>
          <w:b w:val="0"/>
          <w:color w:val="000000" w:themeColor="text1"/>
          <w:szCs w:val="32"/>
          <w:lang w:val="kk-KZ"/>
        </w:rPr>
        <w:t xml:space="preserve"> </w:t>
      </w:r>
      <w:r w:rsidR="003D71A9" w:rsidRPr="003D71A9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 xml:space="preserve">(зарегистрирован в Реестре государственной регистрации нормативных правовых актов № </w:t>
      </w:r>
      <w:r w:rsidR="003D71A9" w:rsidRPr="003D71A9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  <w:lang w:val="kk-KZ"/>
        </w:rPr>
        <w:t>33763</w:t>
      </w:r>
      <w:r w:rsidR="003D71A9" w:rsidRPr="003D71A9">
        <w:rPr>
          <w:rFonts w:ascii="Times New Roman" w:hAnsi="Times New Roman" w:cs="Times New Roman"/>
          <w:b w:val="0"/>
          <w:color w:val="auto"/>
          <w:spacing w:val="2"/>
          <w:shd w:val="clear" w:color="auto" w:fill="FFFFFF"/>
        </w:rPr>
        <w:t>)</w:t>
      </w:r>
      <w:r w:rsidRPr="003D71A9">
        <w:rPr>
          <w:rFonts w:ascii="Times New Roman" w:hAnsi="Times New Roman" w:cs="Times New Roman"/>
          <w:b w:val="0"/>
          <w:color w:val="auto"/>
          <w:szCs w:val="32"/>
          <w:lang w:val="kk-KZ"/>
        </w:rPr>
        <w:t xml:space="preserve">, </w:t>
      </w:r>
      <w:r w:rsidRPr="00BF51D3">
        <w:rPr>
          <w:rFonts w:ascii="Times New Roman" w:hAnsi="Times New Roman" w:cs="Times New Roman"/>
          <w:b w:val="0"/>
          <w:color w:val="000000" w:themeColor="text1"/>
          <w:szCs w:val="32"/>
          <w:lang w:val="kk-KZ"/>
        </w:rPr>
        <w:t xml:space="preserve">маслихат города Астаны </w:t>
      </w:r>
      <w:r w:rsidRPr="00BF51D3">
        <w:rPr>
          <w:rFonts w:ascii="Times New Roman" w:hAnsi="Times New Roman" w:cs="Times New Roman"/>
          <w:color w:val="000000" w:themeColor="text1"/>
          <w:szCs w:val="32"/>
          <w:lang w:val="kk-KZ"/>
        </w:rPr>
        <w:t>РЕШИЛ</w:t>
      </w:r>
      <w:r w:rsidRPr="00BF51D3">
        <w:rPr>
          <w:rFonts w:ascii="Times New Roman" w:hAnsi="Times New Roman" w:cs="Times New Roman"/>
          <w:b w:val="0"/>
          <w:color w:val="000000" w:themeColor="text1"/>
          <w:szCs w:val="32"/>
          <w:lang w:val="kk-KZ"/>
        </w:rPr>
        <w:t>:»;</w:t>
      </w:r>
    </w:p>
    <w:p w:rsidR="00BF51D3" w:rsidRDefault="00BF51D3" w:rsidP="00FA07DC">
      <w:pPr>
        <w:pStyle w:val="ae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32"/>
          <w:lang w:val="kk-KZ" w:eastAsia="ru-RU"/>
        </w:rPr>
      </w:pPr>
      <w:r>
        <w:rPr>
          <w:rFonts w:ascii="Times New Roman" w:eastAsia="Times New Roman" w:hAnsi="Times New Roman"/>
          <w:sz w:val="28"/>
          <w:szCs w:val="32"/>
          <w:lang w:val="kk-KZ" w:eastAsia="ru-RU"/>
        </w:rPr>
        <w:t>в приложении к вышеуказанному решению:</w:t>
      </w:r>
    </w:p>
    <w:p w:rsidR="00BF51D3" w:rsidRDefault="00BF51D3" w:rsidP="00FA07DC">
      <w:pPr>
        <w:pStyle w:val="ae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32"/>
          <w:lang w:val="kk-KZ" w:eastAsia="ru-RU"/>
        </w:rPr>
      </w:pPr>
      <w:r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пункт 3 изложить в новой редакции: </w:t>
      </w:r>
    </w:p>
    <w:p w:rsidR="00BF51D3" w:rsidRPr="009F45D7" w:rsidRDefault="00BF51D3" w:rsidP="00FA07DC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32"/>
          <w:lang w:val="kk-KZ"/>
        </w:rPr>
      </w:pPr>
      <w:r w:rsidRPr="009F45D7">
        <w:rPr>
          <w:sz w:val="28"/>
          <w:szCs w:val="32"/>
          <w:lang w:val="kk-KZ"/>
        </w:rPr>
        <w:t>«</w:t>
      </w:r>
      <w:r>
        <w:rPr>
          <w:sz w:val="28"/>
          <w:szCs w:val="32"/>
          <w:lang w:val="kk-KZ"/>
        </w:rPr>
        <w:t xml:space="preserve">3. </w:t>
      </w:r>
      <w:r w:rsidR="003D71A9" w:rsidRPr="009F45D7">
        <w:rPr>
          <w:sz w:val="28"/>
          <w:szCs w:val="32"/>
          <w:lang w:val="kk-KZ"/>
        </w:rPr>
        <w:t xml:space="preserve">Совокупный доход услугополучателя исчисляется уполномоченным органом за квартал, предшествовавший кварталу обращения за назначением жилищной помощи в порядке, определяемом приказом Министра промышленности и строительства Республики Казахстан от 8 декабря 2023 года № 117 «Об утверждении Правил предоставления жилищной помощи» </w:t>
      </w:r>
      <w:r w:rsidR="003D71A9" w:rsidRPr="009F45D7">
        <w:rPr>
          <w:spacing w:val="2"/>
          <w:sz w:val="28"/>
          <w:szCs w:val="28"/>
          <w:shd w:val="clear" w:color="auto" w:fill="FFFFFF"/>
        </w:rPr>
        <w:t xml:space="preserve">(зарегистрирован в Реестре государственной регистрации нормативных правовых актов № </w:t>
      </w:r>
      <w:r w:rsidR="003D71A9" w:rsidRPr="009F45D7">
        <w:rPr>
          <w:spacing w:val="2"/>
          <w:sz w:val="28"/>
          <w:szCs w:val="28"/>
          <w:shd w:val="clear" w:color="auto" w:fill="FFFFFF"/>
          <w:lang w:val="kk-KZ"/>
        </w:rPr>
        <w:t>33763</w:t>
      </w:r>
      <w:r w:rsidR="003D71A9" w:rsidRPr="009F45D7">
        <w:rPr>
          <w:spacing w:val="2"/>
          <w:sz w:val="28"/>
          <w:szCs w:val="28"/>
          <w:shd w:val="clear" w:color="auto" w:fill="FFFFFF"/>
        </w:rPr>
        <w:t>)</w:t>
      </w:r>
      <w:r w:rsidR="003D71A9">
        <w:rPr>
          <w:spacing w:val="2"/>
          <w:sz w:val="28"/>
          <w:szCs w:val="28"/>
          <w:shd w:val="clear" w:color="auto" w:fill="FFFFFF"/>
        </w:rPr>
        <w:t xml:space="preserve"> (далее </w:t>
      </w:r>
      <w:r w:rsidR="003D71A9" w:rsidRPr="009F45D7">
        <w:rPr>
          <w:sz w:val="28"/>
          <w:szCs w:val="32"/>
          <w:lang w:val="kk-KZ"/>
        </w:rPr>
        <w:t>–</w:t>
      </w:r>
      <w:r w:rsidR="003D71A9">
        <w:rPr>
          <w:spacing w:val="2"/>
          <w:sz w:val="28"/>
          <w:szCs w:val="28"/>
          <w:shd w:val="clear" w:color="auto" w:fill="FFFFFF"/>
        </w:rPr>
        <w:t xml:space="preserve"> </w:t>
      </w:r>
      <w:r w:rsidR="003D71A9" w:rsidRPr="009F45D7">
        <w:rPr>
          <w:sz w:val="28"/>
          <w:szCs w:val="32"/>
          <w:lang w:val="kk-KZ"/>
        </w:rPr>
        <w:t>Правила предоставления жилищной помощи</w:t>
      </w:r>
      <w:r w:rsidR="003D71A9">
        <w:rPr>
          <w:spacing w:val="2"/>
          <w:sz w:val="28"/>
          <w:szCs w:val="28"/>
          <w:shd w:val="clear" w:color="auto" w:fill="FFFFFF"/>
        </w:rPr>
        <w:t>)</w:t>
      </w:r>
      <w:r w:rsidR="003D71A9" w:rsidRPr="009F45D7">
        <w:rPr>
          <w:sz w:val="28"/>
          <w:szCs w:val="32"/>
          <w:lang w:val="kk-KZ"/>
        </w:rPr>
        <w:t>.</w:t>
      </w:r>
      <w:r w:rsidRPr="009F45D7">
        <w:rPr>
          <w:sz w:val="28"/>
          <w:szCs w:val="32"/>
          <w:lang w:val="kk-KZ"/>
        </w:rPr>
        <w:t>»;</w:t>
      </w:r>
    </w:p>
    <w:p w:rsidR="00BF51D3" w:rsidRDefault="00B830BC" w:rsidP="00FA07DC">
      <w:pPr>
        <w:pStyle w:val="ae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32"/>
          <w:lang w:val="kk-KZ" w:eastAsia="ru-RU"/>
        </w:rPr>
      </w:pPr>
      <w:r>
        <w:rPr>
          <w:rFonts w:ascii="Times New Roman" w:eastAsia="Times New Roman" w:hAnsi="Times New Roman"/>
          <w:sz w:val="28"/>
          <w:szCs w:val="32"/>
          <w:lang w:val="kk-KZ" w:eastAsia="ru-RU"/>
        </w:rPr>
        <w:t>часть</w:t>
      </w:r>
      <w:r w:rsidR="00BF51D3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 </w:t>
      </w:r>
      <w:r w:rsidR="001C58D4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первую </w:t>
      </w:r>
      <w:r w:rsidR="00BF51D3">
        <w:rPr>
          <w:rFonts w:ascii="Times New Roman" w:eastAsia="Times New Roman" w:hAnsi="Times New Roman"/>
          <w:sz w:val="28"/>
          <w:szCs w:val="32"/>
          <w:lang w:val="kk-KZ" w:eastAsia="ru-RU"/>
        </w:rPr>
        <w:t xml:space="preserve">пункта 8 изложить в новой редакции: </w:t>
      </w:r>
    </w:p>
    <w:p w:rsidR="00BF51D3" w:rsidRPr="009F45D7" w:rsidRDefault="00BF51D3" w:rsidP="00FA07DC">
      <w:pPr>
        <w:shd w:val="clear" w:color="auto" w:fill="FFFFFF"/>
        <w:tabs>
          <w:tab w:val="left" w:pos="1134"/>
        </w:tabs>
        <w:ind w:firstLine="567"/>
        <w:jc w:val="both"/>
        <w:textAlignment w:val="baseline"/>
        <w:outlineLvl w:val="2"/>
        <w:rPr>
          <w:sz w:val="28"/>
          <w:szCs w:val="32"/>
          <w:lang w:val="kk-KZ"/>
        </w:rPr>
      </w:pPr>
      <w:r w:rsidRPr="009F45D7">
        <w:rPr>
          <w:sz w:val="28"/>
          <w:szCs w:val="32"/>
          <w:lang w:val="kk-KZ"/>
        </w:rPr>
        <w:t>«</w:t>
      </w:r>
      <w:r>
        <w:rPr>
          <w:sz w:val="28"/>
          <w:szCs w:val="32"/>
          <w:lang w:val="kk-KZ"/>
        </w:rPr>
        <w:t xml:space="preserve">8. </w:t>
      </w:r>
      <w:r w:rsidR="003D71A9" w:rsidRPr="009F45D7">
        <w:rPr>
          <w:sz w:val="28"/>
          <w:szCs w:val="32"/>
          <w:lang w:val="kk-KZ"/>
        </w:rPr>
        <w:t xml:space="preserve">Для назначения жилищной помощи малообеспеченная семья (гражданин) </w:t>
      </w:r>
      <w:r w:rsidR="004A2497" w:rsidRPr="004A2497">
        <w:rPr>
          <w:sz w:val="28"/>
          <w:szCs w:val="28"/>
        </w:rPr>
        <w:t xml:space="preserve">(либо его представитель в силу полномочия, основанного на </w:t>
      </w:r>
      <w:r w:rsidR="004A2497" w:rsidRPr="004A2497">
        <w:rPr>
          <w:sz w:val="28"/>
          <w:szCs w:val="28"/>
        </w:rPr>
        <w:lastRenderedPageBreak/>
        <w:t>доверенности, законодательстве, решении суда либо административном акте)</w:t>
      </w:r>
      <w:r w:rsidR="004A2497">
        <w:rPr>
          <w:sz w:val="28"/>
          <w:szCs w:val="32"/>
          <w:lang w:val="kk-KZ"/>
        </w:rPr>
        <w:t xml:space="preserve"> </w:t>
      </w:r>
      <w:r w:rsidR="003D71A9" w:rsidRPr="009F45D7">
        <w:rPr>
          <w:sz w:val="28"/>
          <w:szCs w:val="32"/>
          <w:lang w:val="kk-KZ"/>
        </w:rPr>
        <w:t>один раз в квартал обращается в Государственн</w:t>
      </w:r>
      <w:r w:rsidR="003D71A9">
        <w:rPr>
          <w:sz w:val="28"/>
          <w:szCs w:val="32"/>
          <w:lang w:val="kk-KZ"/>
        </w:rPr>
        <w:t>ую</w:t>
      </w:r>
      <w:r w:rsidR="003D71A9" w:rsidRPr="009F45D7">
        <w:rPr>
          <w:sz w:val="28"/>
          <w:szCs w:val="32"/>
          <w:lang w:val="kk-KZ"/>
        </w:rPr>
        <w:t xml:space="preserve"> корпораци</w:t>
      </w:r>
      <w:r w:rsidR="003D71A9">
        <w:rPr>
          <w:sz w:val="28"/>
          <w:szCs w:val="32"/>
          <w:lang w:val="kk-KZ"/>
        </w:rPr>
        <w:t>ю</w:t>
      </w:r>
      <w:r w:rsidR="003D71A9" w:rsidRPr="009F45D7">
        <w:rPr>
          <w:sz w:val="28"/>
          <w:szCs w:val="32"/>
          <w:lang w:val="kk-KZ"/>
        </w:rPr>
        <w:t xml:space="preserve"> «Правительство для граждан» (далее – Государственная корпорация) или на веб-портал «электронного правительства», согласно Правилам предоставления жилищной помощи.</w:t>
      </w:r>
      <w:r w:rsidRPr="009F45D7">
        <w:rPr>
          <w:sz w:val="28"/>
          <w:szCs w:val="32"/>
          <w:lang w:val="kk-KZ"/>
        </w:rPr>
        <w:t>».</w:t>
      </w:r>
    </w:p>
    <w:p w:rsidR="001D6B76" w:rsidRPr="00D04EC2" w:rsidRDefault="00FA07DC" w:rsidP="00FA07DC">
      <w:pPr>
        <w:pStyle w:val="af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2. </w:t>
      </w:r>
      <w:bookmarkStart w:id="0" w:name="_GoBack"/>
      <w:bookmarkEnd w:id="0"/>
      <w:r w:rsidR="001D6B76" w:rsidRPr="00D04EC2">
        <w:rPr>
          <w:color w:val="000000"/>
          <w:spacing w:val="2"/>
          <w:sz w:val="28"/>
          <w:szCs w:val="28"/>
          <w:shd w:val="clear" w:color="auto" w:fill="FFFFFF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p w:rsidR="001D6B76" w:rsidRDefault="001D6B76" w:rsidP="00934587"/>
    <w:p w:rsidR="001D6B76" w:rsidRPr="000B32E1" w:rsidRDefault="001D6B76" w:rsidP="00934587">
      <w:pPr>
        <w:rPr>
          <w:b/>
          <w:sz w:val="28"/>
          <w:szCs w:val="28"/>
        </w:rPr>
      </w:pPr>
    </w:p>
    <w:p w:rsidR="0094678B" w:rsidRPr="000B32E1" w:rsidRDefault="000B32E1" w:rsidP="00934587">
      <w:pPr>
        <w:rPr>
          <w:b/>
          <w:sz w:val="28"/>
          <w:szCs w:val="28"/>
          <w:lang w:val="kk-KZ"/>
        </w:rPr>
      </w:pPr>
      <w:r w:rsidRPr="000B32E1">
        <w:rPr>
          <w:b/>
          <w:sz w:val="28"/>
          <w:szCs w:val="28"/>
          <w:lang w:val="kk-KZ"/>
        </w:rPr>
        <w:t>Председатель маслихата</w:t>
      </w:r>
    </w:p>
    <w:p w:rsidR="000B32E1" w:rsidRPr="000B32E1" w:rsidRDefault="000B32E1" w:rsidP="00934587">
      <w:pPr>
        <w:rPr>
          <w:b/>
          <w:sz w:val="28"/>
          <w:szCs w:val="28"/>
          <w:lang w:val="kk-KZ"/>
        </w:rPr>
      </w:pPr>
      <w:r w:rsidRPr="000B32E1">
        <w:rPr>
          <w:b/>
          <w:sz w:val="28"/>
          <w:szCs w:val="28"/>
          <w:lang w:val="kk-KZ"/>
        </w:rPr>
        <w:t xml:space="preserve">города Астаны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</w:t>
      </w:r>
      <w:r w:rsidRPr="000B32E1">
        <w:rPr>
          <w:b/>
          <w:sz w:val="28"/>
          <w:szCs w:val="28"/>
          <w:lang w:val="kk-KZ"/>
        </w:rPr>
        <w:t>Е. Каналимов</w:t>
      </w:r>
    </w:p>
    <w:sectPr w:rsidR="000B32E1" w:rsidRPr="000B32E1" w:rsidSect="00FE2E12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64" w:rsidRDefault="007F2564">
      <w:r>
        <w:separator/>
      </w:r>
    </w:p>
  </w:endnote>
  <w:endnote w:type="continuationSeparator" w:id="0">
    <w:p w:rsidR="007F2564" w:rsidRDefault="007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64" w:rsidRDefault="007F2564">
      <w:r>
        <w:separator/>
      </w:r>
    </w:p>
  </w:footnote>
  <w:footnote w:type="continuationSeparator" w:id="0">
    <w:p w:rsidR="007F2564" w:rsidRDefault="007F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A07D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6" w:type="dxa"/>
      <w:tblInd w:w="-431" w:type="dxa"/>
      <w:tblLayout w:type="fixed"/>
      <w:tblLook w:val="01E0" w:firstRow="1" w:lastRow="1" w:firstColumn="1" w:lastColumn="1" w:noHBand="0" w:noVBand="0"/>
    </w:tblPr>
    <w:tblGrid>
      <w:gridCol w:w="4357"/>
      <w:gridCol w:w="2126"/>
      <w:gridCol w:w="4263"/>
    </w:tblGrid>
    <w:tr w:rsidR="004B400D" w:rsidRPr="00D100F6" w:rsidTr="00776EA0">
      <w:trPr>
        <w:trHeight w:val="1348"/>
      </w:trPr>
      <w:tc>
        <w:tcPr>
          <w:tcW w:w="4357" w:type="dxa"/>
          <w:shd w:val="clear" w:color="auto" w:fill="auto"/>
        </w:tcPr>
        <w:p w:rsidR="004B400D" w:rsidRPr="00D100F6" w:rsidRDefault="001D6B76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АСТАНА ҚАЛАСЫНЫҢ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32B85B40" wp14:editId="6591744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D6B76" w:rsidRDefault="001D6B76" w:rsidP="001D6B7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МАСЛИХАТ </w:t>
          </w:r>
        </w:p>
        <w:p w:rsidR="004B400D" w:rsidRPr="00D100F6" w:rsidRDefault="001D6B76" w:rsidP="001D6B7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ГОРОДА АСТАНЫ</w:t>
          </w:r>
        </w:p>
      </w:tc>
    </w:tr>
    <w:tr w:rsidR="00642211" w:rsidRPr="00D100F6" w:rsidTr="00776EA0">
      <w:trPr>
        <w:trHeight w:val="591"/>
      </w:trPr>
      <w:tc>
        <w:tcPr>
          <w:tcW w:w="4357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1D6B76" w:rsidRDefault="001D6B76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776EA0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8259877" wp14:editId="7556BF34">
                    <wp:simplePos x="0" y="0"/>
                    <wp:positionH relativeFrom="column">
                      <wp:posOffset>-3920490</wp:posOffset>
                    </wp:positionH>
                    <wp:positionV relativeFrom="page">
                      <wp:posOffset>74295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55FACF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8.7pt,5.85pt" to="196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B6wOYr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Pr="001D6B76" w:rsidRDefault="001D6B76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B74BA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C2A01C2"/>
    <w:multiLevelType w:val="hybridMultilevel"/>
    <w:tmpl w:val="E2E27402"/>
    <w:lvl w:ilvl="0" w:tplc="71A40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45A0B29"/>
    <w:multiLevelType w:val="hybridMultilevel"/>
    <w:tmpl w:val="1A14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3129A"/>
    <w:rsid w:val="00052603"/>
    <w:rsid w:val="00066A87"/>
    <w:rsid w:val="00073119"/>
    <w:rsid w:val="000922AA"/>
    <w:rsid w:val="000B32E1"/>
    <w:rsid w:val="000D4DAC"/>
    <w:rsid w:val="000F48E7"/>
    <w:rsid w:val="000F5105"/>
    <w:rsid w:val="001204BA"/>
    <w:rsid w:val="001319EE"/>
    <w:rsid w:val="00143292"/>
    <w:rsid w:val="001528B6"/>
    <w:rsid w:val="001763DE"/>
    <w:rsid w:val="00176DD7"/>
    <w:rsid w:val="001836B6"/>
    <w:rsid w:val="001A0146"/>
    <w:rsid w:val="001A1881"/>
    <w:rsid w:val="001B61C1"/>
    <w:rsid w:val="001C0D1F"/>
    <w:rsid w:val="001C58D4"/>
    <w:rsid w:val="001D6B76"/>
    <w:rsid w:val="001F4925"/>
    <w:rsid w:val="001F64CB"/>
    <w:rsid w:val="002000F4"/>
    <w:rsid w:val="0022101F"/>
    <w:rsid w:val="002266EA"/>
    <w:rsid w:val="0023374B"/>
    <w:rsid w:val="00251F3F"/>
    <w:rsid w:val="002A394A"/>
    <w:rsid w:val="002E3297"/>
    <w:rsid w:val="00330B0F"/>
    <w:rsid w:val="00364E0B"/>
    <w:rsid w:val="0038799B"/>
    <w:rsid w:val="003D71A9"/>
    <w:rsid w:val="003D781A"/>
    <w:rsid w:val="003F241E"/>
    <w:rsid w:val="00423754"/>
    <w:rsid w:val="00430E89"/>
    <w:rsid w:val="004726FE"/>
    <w:rsid w:val="0049623C"/>
    <w:rsid w:val="004A2497"/>
    <w:rsid w:val="004B400D"/>
    <w:rsid w:val="004C34B8"/>
    <w:rsid w:val="004C4C4E"/>
    <w:rsid w:val="004D7E3F"/>
    <w:rsid w:val="004E49BE"/>
    <w:rsid w:val="004F3375"/>
    <w:rsid w:val="005B5AB1"/>
    <w:rsid w:val="005C14F1"/>
    <w:rsid w:val="005F582C"/>
    <w:rsid w:val="005F6D72"/>
    <w:rsid w:val="00642211"/>
    <w:rsid w:val="00695FEB"/>
    <w:rsid w:val="006A0172"/>
    <w:rsid w:val="006B6938"/>
    <w:rsid w:val="006D7C58"/>
    <w:rsid w:val="007006E3"/>
    <w:rsid w:val="007111E8"/>
    <w:rsid w:val="007318D4"/>
    <w:rsid w:val="00731B2A"/>
    <w:rsid w:val="00740441"/>
    <w:rsid w:val="007767CD"/>
    <w:rsid w:val="00776EA0"/>
    <w:rsid w:val="00782A16"/>
    <w:rsid w:val="00787A78"/>
    <w:rsid w:val="007D5C5B"/>
    <w:rsid w:val="007E588D"/>
    <w:rsid w:val="007F2564"/>
    <w:rsid w:val="0081000A"/>
    <w:rsid w:val="008436CA"/>
    <w:rsid w:val="00866964"/>
    <w:rsid w:val="00867FA4"/>
    <w:rsid w:val="008B74BA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06C1"/>
    <w:rsid w:val="00A47D62"/>
    <w:rsid w:val="00A646AF"/>
    <w:rsid w:val="00A721B9"/>
    <w:rsid w:val="00AA225A"/>
    <w:rsid w:val="00AC76FB"/>
    <w:rsid w:val="00AD462C"/>
    <w:rsid w:val="00B830BC"/>
    <w:rsid w:val="00B86340"/>
    <w:rsid w:val="00BD42EA"/>
    <w:rsid w:val="00BE3CFA"/>
    <w:rsid w:val="00BE78CA"/>
    <w:rsid w:val="00BF51D3"/>
    <w:rsid w:val="00C45CE4"/>
    <w:rsid w:val="00C7780A"/>
    <w:rsid w:val="00CA1875"/>
    <w:rsid w:val="00CC7D90"/>
    <w:rsid w:val="00CE6A1B"/>
    <w:rsid w:val="00D02BDF"/>
    <w:rsid w:val="00D03D0C"/>
    <w:rsid w:val="00D04EC2"/>
    <w:rsid w:val="00D11982"/>
    <w:rsid w:val="00D12F6A"/>
    <w:rsid w:val="00D14F06"/>
    <w:rsid w:val="00D42C93"/>
    <w:rsid w:val="00D52DE8"/>
    <w:rsid w:val="00DD6D3B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135C1"/>
    <w:rsid w:val="00F22932"/>
    <w:rsid w:val="00F525B9"/>
    <w:rsid w:val="00F64017"/>
    <w:rsid w:val="00F66167"/>
    <w:rsid w:val="00F93EE0"/>
    <w:rsid w:val="00FA07DC"/>
    <w:rsid w:val="00FA4401"/>
    <w:rsid w:val="00FA7E02"/>
    <w:rsid w:val="00FE2E1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5FFF8"/>
  <w15:docId w15:val="{19FC2B37-74FC-44B5-924A-3A6AE553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F5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D6B7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D6B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5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AE21-CE08-4D1F-9BEE-F0DD0B45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72</cp:revision>
  <dcterms:created xsi:type="dcterms:W3CDTF">2018-09-21T12:01:00Z</dcterms:created>
  <dcterms:modified xsi:type="dcterms:W3CDTF">2024-04-24T06:59:00Z</dcterms:modified>
</cp:coreProperties>
</file>