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C" w:rsidRPr="00EB3EB5" w:rsidRDefault="003740BC" w:rsidP="004D4D7F">
      <w:pPr>
        <w:rPr>
          <w:lang w:val="kk-KZ"/>
        </w:rPr>
      </w:pPr>
      <w:r w:rsidRPr="00EB3EB5">
        <w:rPr>
          <w:lang w:val="kk-KZ"/>
        </w:rPr>
        <w:t xml:space="preserve">         </w:t>
      </w:r>
      <w:r w:rsidR="004D4D7F">
        <w:rPr>
          <w:lang w:val="kk-KZ"/>
        </w:rPr>
        <w:t>Астана</w:t>
      </w:r>
      <w:r w:rsidRPr="00EB3EB5">
        <w:rPr>
          <w:lang w:val="kk-KZ"/>
        </w:rPr>
        <w:t xml:space="preserve"> қ</w:t>
      </w:r>
      <w:proofErr w:type="spellStart"/>
      <w:r w:rsidRPr="00EB3EB5">
        <w:t>аласы</w:t>
      </w:r>
      <w:proofErr w:type="spellEnd"/>
      <w:r w:rsidRPr="00EB3EB5">
        <w:rPr>
          <w:lang w:val="kk-KZ"/>
        </w:rPr>
        <w:t xml:space="preserve">                                                                                                         город </w:t>
      </w:r>
      <w:r w:rsidR="004D4D7F">
        <w:rPr>
          <w:lang w:val="kk-KZ"/>
        </w:rPr>
        <w:t>Астана</w:t>
      </w:r>
    </w:p>
    <w:p w:rsidR="0008416B" w:rsidRDefault="0008416B" w:rsidP="004D4D7F">
      <w:pPr>
        <w:rPr>
          <w:color w:val="3399FF"/>
          <w:lang w:val="kk-KZ"/>
        </w:rPr>
      </w:pPr>
    </w:p>
    <w:p w:rsidR="00642211" w:rsidRDefault="00642211" w:rsidP="004D4D7F">
      <w:pPr>
        <w:rPr>
          <w:color w:val="3399FF"/>
          <w:lang w:val="kk-KZ"/>
        </w:rPr>
      </w:pPr>
    </w:p>
    <w:p w:rsidR="004D4D7F" w:rsidRDefault="004D4D7F" w:rsidP="004D4D7F">
      <w:pPr>
        <w:rPr>
          <w:color w:val="3399FF"/>
          <w:lang w:val="kk-KZ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7F3249">
        <w:rPr>
          <w:rFonts w:eastAsiaTheme="minorHAnsi"/>
          <w:b/>
          <w:sz w:val="28"/>
          <w:szCs w:val="28"/>
          <w:lang w:eastAsia="en-US"/>
        </w:rPr>
        <w:t>О присвоении наименований и переименовании некоторых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7F3249">
        <w:rPr>
          <w:rFonts w:eastAsiaTheme="minorHAnsi"/>
          <w:b/>
          <w:sz w:val="28"/>
          <w:szCs w:val="28"/>
          <w:lang w:eastAsia="en-US"/>
        </w:rPr>
        <w:t xml:space="preserve">составных частей города </w:t>
      </w:r>
      <w:r w:rsidRPr="007F3249">
        <w:rPr>
          <w:rFonts w:eastAsiaTheme="minorHAnsi"/>
          <w:b/>
          <w:sz w:val="28"/>
          <w:szCs w:val="28"/>
          <w:lang w:val="kk-KZ" w:eastAsia="en-US"/>
        </w:rPr>
        <w:t>Астаны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82469D" w:rsidRPr="007F3249" w:rsidRDefault="0082469D" w:rsidP="0082469D">
      <w:pPr>
        <w:tabs>
          <w:tab w:val="left" w:pos="851"/>
        </w:tabs>
        <w:ind w:left="142" w:firstLine="566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7F3249">
        <w:rPr>
          <w:rFonts w:eastAsiaTheme="minorHAnsi"/>
          <w:sz w:val="28"/>
          <w:szCs w:val="28"/>
          <w:lang w:eastAsia="en-US"/>
        </w:rPr>
        <w:t>В соответствии с подпунктом 4</w:t>
      </w:r>
      <w:r w:rsidRPr="007F3249">
        <w:rPr>
          <w:rFonts w:eastAsiaTheme="minorHAnsi"/>
          <w:sz w:val="28"/>
          <w:szCs w:val="28"/>
          <w:lang w:val="kk-KZ" w:eastAsia="en-US"/>
        </w:rPr>
        <w:t>) статьи 13 Закона Республики Казахстан «Об административно-территориальном устройстве Республики Казахст</w:t>
      </w:r>
      <w:r>
        <w:rPr>
          <w:rFonts w:eastAsiaTheme="minorHAnsi"/>
          <w:sz w:val="28"/>
          <w:szCs w:val="28"/>
          <w:lang w:val="kk-KZ" w:eastAsia="en-US"/>
        </w:rPr>
        <w:t xml:space="preserve">ан», учитывая мнение населения 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города Нур-Султан, на основании заключений </w:t>
      </w:r>
      <w:proofErr w:type="gramStart"/>
      <w:r w:rsidRPr="007F3249">
        <w:rPr>
          <w:rFonts w:eastAsiaTheme="minorHAnsi"/>
          <w:sz w:val="28"/>
          <w:szCs w:val="28"/>
          <w:lang w:val="kk-KZ" w:eastAsia="en-US"/>
        </w:rPr>
        <w:t>ономастической  комиссии</w:t>
      </w:r>
      <w:proofErr w:type="gramEnd"/>
      <w:r w:rsidRPr="007F3249">
        <w:rPr>
          <w:rFonts w:eastAsiaTheme="minorHAnsi"/>
          <w:sz w:val="28"/>
          <w:szCs w:val="28"/>
          <w:lang w:val="kk-KZ" w:eastAsia="en-US"/>
        </w:rPr>
        <w:t xml:space="preserve"> города Нур-Султан от 28 апреля 2022 года, Республиканской ономастической комиссии при Правительстве Республики Казахстан от 22 сентября 2022 года, акимат города Астаны </w:t>
      </w:r>
      <w:r w:rsidRPr="007F3249">
        <w:rPr>
          <w:rFonts w:eastAsiaTheme="minorHAnsi"/>
          <w:b/>
          <w:sz w:val="28"/>
          <w:szCs w:val="28"/>
          <w:lang w:val="kk-KZ" w:eastAsia="en-US"/>
        </w:rPr>
        <w:t>ПОСТАНОВЛЯЕТ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и маслихат города Астаны </w:t>
      </w:r>
      <w:r w:rsidRPr="007F3249">
        <w:rPr>
          <w:rFonts w:eastAsiaTheme="minorHAnsi"/>
          <w:b/>
          <w:sz w:val="28"/>
          <w:szCs w:val="28"/>
          <w:lang w:val="kk-KZ" w:eastAsia="en-US"/>
        </w:rPr>
        <w:t>РЕШИЛ</w:t>
      </w:r>
      <w:r w:rsidRPr="007F3249">
        <w:rPr>
          <w:rFonts w:eastAsiaTheme="minorHAnsi"/>
          <w:sz w:val="28"/>
          <w:szCs w:val="28"/>
          <w:lang w:val="kk-KZ" w:eastAsia="en-US"/>
        </w:rPr>
        <w:t>:</w:t>
      </w:r>
    </w:p>
    <w:p w:rsidR="0082469D" w:rsidRPr="007F3249" w:rsidRDefault="0082469D" w:rsidP="0082469D">
      <w:pPr>
        <w:numPr>
          <w:ilvl w:val="0"/>
          <w:numId w:val="4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Присвоить следующие наименования:</w:t>
      </w:r>
    </w:p>
    <w:p w:rsidR="0082469D" w:rsidRPr="007F3249" w:rsidRDefault="0082469D" w:rsidP="0082469D">
      <w:pPr>
        <w:tabs>
          <w:tab w:val="left" w:pos="851"/>
          <w:tab w:val="left" w:pos="1134"/>
        </w:tabs>
        <w:overflowPunct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>по району «Алматы» города Астаны: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А24 улица Орал Мұхамеджанов;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А62 улица Сафуан Шаймерденов;</w:t>
      </w:r>
    </w:p>
    <w:p w:rsidR="0082469D" w:rsidRPr="007F3249" w:rsidRDefault="0082469D" w:rsidP="0082469D">
      <w:pPr>
        <w:overflowPunct/>
        <w:autoSpaceDE/>
        <w:autoSpaceDN/>
        <w:adjustRightInd/>
        <w:ind w:left="142"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безымянной аллее, расположенной по проспекту Абылай хана, рядом                    с памятником Дине Нұрпейісовой Күйшілер аллеясы;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«Есиль» города Астаны: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№ 202 улица Нұркен Әбдіров;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 xml:space="preserve">улице </w:t>
      </w:r>
      <w:r>
        <w:rPr>
          <w:rFonts w:eastAsiaTheme="minorHAnsi"/>
          <w:sz w:val="28"/>
          <w:szCs w:val="28"/>
          <w:lang w:val="kk-KZ" w:eastAsia="en-US"/>
        </w:rPr>
        <w:t xml:space="preserve">с проектным наименованием Е111 </w:t>
      </w:r>
      <w:r w:rsidRPr="007F3249">
        <w:rPr>
          <w:rFonts w:eastAsiaTheme="minorHAnsi"/>
          <w:sz w:val="28"/>
          <w:szCs w:val="28"/>
          <w:lang w:val="kk-KZ" w:eastAsia="en-US"/>
        </w:rPr>
        <w:t>улица Шерхан Мұртаза;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Е324 улица Дүкенбай Досжан;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Е325 улица Еркеғали Рахмадиев;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Е357 улица Александр Сызғанов;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Е577 улица Хамза Есенжанов;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Е579 улица Қайреден Қарбаев;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>улице с проектным наименованием Е580 улица Сабыр Ниязбеков;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Е607 улица Құман Тастанбеков;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Е608 улица Шолпан Жандарбекова;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Е757 улица Ақселеу Сейдімбек;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Е758 улица шейх Халифа бен Заид          әл-Нахаян;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Е889 улица</w:t>
      </w:r>
      <w:r w:rsidRPr="007F32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F3249">
        <w:rPr>
          <w:rFonts w:eastAsiaTheme="minorHAnsi"/>
          <w:sz w:val="28"/>
          <w:szCs w:val="28"/>
          <w:lang w:val="kk-KZ" w:eastAsia="en-US"/>
        </w:rPr>
        <w:t>Барлыбек Сырттанұлы;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 xml:space="preserve">улице с проектным наименованием Е890 улица Ермұхан Бекмаханов; 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Е898 улица Тұрсынбек Кәкішев;</w:t>
      </w:r>
    </w:p>
    <w:p w:rsidR="0082469D" w:rsidRPr="007F3249" w:rsidRDefault="0082469D" w:rsidP="0082469D">
      <w:pPr>
        <w:overflowPunct/>
        <w:autoSpaceDE/>
        <w:autoSpaceDN/>
        <w:adjustRightInd/>
        <w:ind w:left="142"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безымянному скверу, расположенному по проспекту Қабанбай батыра, между комплексом «Салтанат Сарайы» и гостиницей «The St. Regis Astana»                сквер имени Королевы Соединенного Королевства Великобритании и Северной Ирландии Елизаветы II;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«Сарыарка» города Астаны: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улице с проектным наименованием № 20-40 улица Сәбит Мұқанов.</w:t>
      </w:r>
    </w:p>
    <w:p w:rsidR="0082469D" w:rsidRPr="007F3249" w:rsidRDefault="0082469D" w:rsidP="0082469D">
      <w:pPr>
        <w:numPr>
          <w:ilvl w:val="0"/>
          <w:numId w:val="4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993" w:hanging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Переименовать следующие улицы: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«Алматы» города Астаны: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Нұрлыжол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</w:t>
      </w:r>
      <w:r w:rsidRPr="00E42DA6">
        <w:rPr>
          <w:rFonts w:eastAsiaTheme="minorHAnsi"/>
          <w:sz w:val="28"/>
          <w:szCs w:val="28"/>
          <w:lang w:val="kk-KZ" w:eastAsia="en-US"/>
        </w:rPr>
        <w:t xml:space="preserve">№ 37 по дом № 26 </w:t>
      </w:r>
      <w:r w:rsidRPr="007F3249">
        <w:rPr>
          <w:rFonts w:eastAsiaTheme="minorHAnsi"/>
          <w:sz w:val="28"/>
          <w:szCs w:val="28"/>
          <w:lang w:val="kk-KZ" w:eastAsia="en-US"/>
        </w:rPr>
        <w:t>включительно на улицу Бозоқ;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Мұстафа Шоқай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2 по дом № 10 включительно на улицу Ботай;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Мұстафа Шоқай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20А по дом № 33/2 включительно                        на улицу Түймекент;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Бастөбе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23 по дом № 37 включительно на улицу Жарқұдық;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Георгия Игишева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2 по дом № 16/3 включительно на улицу Ақжал;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Бірлік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2/1 по дом № 30/1 включительно на улицу Алшалы;</w:t>
      </w:r>
    </w:p>
    <w:p w:rsidR="0082469D" w:rsidRPr="007F3249" w:rsidRDefault="0082469D" w:rsidP="0082469D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 xml:space="preserve">улицу Иманақ </w:t>
      </w:r>
      <w:r>
        <w:rPr>
          <w:rFonts w:eastAsiaTheme="minorHAnsi"/>
          <w:sz w:val="28"/>
          <w:szCs w:val="28"/>
          <w:lang w:val="kk-KZ" w:eastAsia="en-US"/>
        </w:rPr>
        <w:t>от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дома № 13 по дом № 7Б включительно на улицу Жалтыр.</w:t>
      </w:r>
    </w:p>
    <w:p w:rsidR="0082469D" w:rsidRPr="007F3249" w:rsidRDefault="0082469D" w:rsidP="0082469D">
      <w:pPr>
        <w:tabs>
          <w:tab w:val="left" w:pos="851"/>
          <w:tab w:val="left" w:pos="993"/>
          <w:tab w:val="left" w:pos="1276"/>
        </w:tabs>
        <w:overflowPunct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>3</w:t>
      </w:r>
      <w:r w:rsidRPr="007F3249">
        <w:rPr>
          <w:rFonts w:eastAsiaTheme="minorHAnsi"/>
          <w:sz w:val="28"/>
          <w:szCs w:val="28"/>
          <w:lang w:eastAsia="en-US"/>
        </w:rPr>
        <w:t>.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F3249">
        <w:rPr>
          <w:rFonts w:eastAsiaTheme="minorHAnsi"/>
          <w:sz w:val="28"/>
          <w:szCs w:val="28"/>
          <w:lang w:eastAsia="en-US"/>
        </w:rPr>
        <w:t xml:space="preserve">Настоящее совместное постановление </w:t>
      </w:r>
      <w:proofErr w:type="spellStart"/>
      <w:r w:rsidRPr="007F3249">
        <w:rPr>
          <w:rFonts w:eastAsiaTheme="minorHAnsi"/>
          <w:sz w:val="28"/>
          <w:szCs w:val="28"/>
          <w:lang w:eastAsia="en-US"/>
        </w:rPr>
        <w:t>акимата</w:t>
      </w:r>
      <w:proofErr w:type="spellEnd"/>
      <w:r w:rsidRPr="007F3249">
        <w:rPr>
          <w:rFonts w:eastAsiaTheme="minorHAnsi"/>
          <w:sz w:val="28"/>
          <w:szCs w:val="28"/>
          <w:lang w:eastAsia="en-US"/>
        </w:rPr>
        <w:t xml:space="preserve"> 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и </w:t>
      </w:r>
      <w:r w:rsidRPr="007F3249">
        <w:rPr>
          <w:rFonts w:eastAsiaTheme="minorHAnsi"/>
          <w:sz w:val="28"/>
          <w:szCs w:val="28"/>
          <w:lang w:eastAsia="en-US"/>
        </w:rPr>
        <w:t>решение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Pr="007F3249">
        <w:rPr>
          <w:rFonts w:eastAsiaTheme="minorHAnsi"/>
          <w:sz w:val="28"/>
          <w:szCs w:val="28"/>
          <w:lang w:eastAsia="en-US"/>
        </w:rPr>
        <w:t>маслихата</w:t>
      </w:r>
      <w:proofErr w:type="spellEnd"/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F3249">
        <w:rPr>
          <w:rFonts w:eastAsiaTheme="minorHAnsi"/>
          <w:sz w:val="28"/>
          <w:szCs w:val="28"/>
          <w:lang w:eastAsia="en-US"/>
        </w:rPr>
        <w:t xml:space="preserve">города 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Астаны </w:t>
      </w:r>
      <w:r w:rsidRPr="007F3249">
        <w:rPr>
          <w:rFonts w:eastAsiaTheme="minorHAnsi"/>
          <w:sz w:val="28"/>
          <w:szCs w:val="28"/>
          <w:lang w:eastAsia="en-US"/>
        </w:rPr>
        <w:t>вводится в действие по истечении десяти календарных дней после дня его первого официального опубликования.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63"/>
      </w:tblGrid>
      <w:tr w:rsidR="00B55293" w:rsidRPr="00D22953" w:rsidTr="007B0F9D">
        <w:trPr>
          <w:trHeight w:val="1551"/>
        </w:trPr>
        <w:tc>
          <w:tcPr>
            <w:tcW w:w="4926" w:type="dxa"/>
          </w:tcPr>
          <w:p w:rsidR="00B55293" w:rsidRPr="00D22953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Аким города </w:t>
            </w:r>
            <w:r w:rsidRPr="00D12903">
              <w:rPr>
                <w:b/>
                <w:sz w:val="28"/>
                <w:szCs w:val="28"/>
                <w:lang w:val="kk-KZ"/>
              </w:rPr>
              <w:t>Астаны</w:t>
            </w:r>
          </w:p>
          <w:p w:rsidR="00B55293" w:rsidRPr="00D22953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</w:p>
          <w:p w:rsidR="00B55293" w:rsidRPr="00D22953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B55293" w:rsidRPr="00BA5685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b/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</w:t>
            </w:r>
            <w:r w:rsidRPr="00D22953">
              <w:rPr>
                <w:rFonts w:eastAsia="Calibri"/>
                <w:b/>
                <w:sz w:val="28"/>
                <w:szCs w:val="28"/>
              </w:rPr>
              <w:t>___________</w:t>
            </w: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А. Кульгинов    </w:t>
            </w:r>
          </w:p>
        </w:tc>
        <w:tc>
          <w:tcPr>
            <w:tcW w:w="4963" w:type="dxa"/>
          </w:tcPr>
          <w:p w:rsidR="00B55293" w:rsidRPr="00D22953" w:rsidRDefault="00B55293" w:rsidP="007B0F9D">
            <w:pPr>
              <w:pStyle w:val="a8"/>
              <w:tabs>
                <w:tab w:val="left" w:pos="851"/>
                <w:tab w:val="left" w:pos="909"/>
                <w:tab w:val="left" w:pos="6096"/>
              </w:tabs>
              <w:ind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="00722594">
              <w:rPr>
                <w:rFonts w:eastAsia="Calibri"/>
                <w:b/>
                <w:sz w:val="28"/>
                <w:szCs w:val="28"/>
                <w:lang w:val="kk-KZ"/>
              </w:rPr>
              <w:t>Секретарь</w:t>
            </w:r>
            <w:bookmarkStart w:id="0" w:name="_GoBack"/>
            <w:bookmarkEnd w:id="0"/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маслихата </w:t>
            </w:r>
          </w:p>
          <w:p w:rsidR="00B55293" w:rsidRPr="00D22953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города </w:t>
            </w:r>
            <w:r w:rsidRPr="00D12903">
              <w:rPr>
                <w:rFonts w:eastAsia="Calibri"/>
                <w:b/>
                <w:sz w:val="28"/>
                <w:szCs w:val="28"/>
                <w:lang w:val="kk-KZ"/>
              </w:rPr>
              <w:t>Астаны</w:t>
            </w:r>
          </w:p>
          <w:p w:rsidR="00B55293" w:rsidRPr="00D22953" w:rsidRDefault="00B55293" w:rsidP="007B0F9D">
            <w:pPr>
              <w:pStyle w:val="a8"/>
              <w:tabs>
                <w:tab w:val="left" w:pos="851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B55293" w:rsidRPr="00D22953" w:rsidRDefault="00B55293" w:rsidP="007B0F9D">
            <w:pPr>
              <w:pStyle w:val="a8"/>
              <w:tabs>
                <w:tab w:val="left" w:pos="851"/>
                <w:tab w:val="left" w:pos="1389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D22953">
              <w:rPr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D22953">
              <w:rPr>
                <w:b/>
                <w:sz w:val="28"/>
                <w:szCs w:val="28"/>
                <w:lang w:val="kk-KZ"/>
              </w:rPr>
              <w:t xml:space="preserve"> _____</w:t>
            </w:r>
            <w:r w:rsidRPr="00D22953">
              <w:rPr>
                <w:b/>
                <w:sz w:val="28"/>
                <w:szCs w:val="28"/>
              </w:rPr>
              <w:t>_____</w:t>
            </w:r>
            <w:r w:rsidRPr="00D22953">
              <w:rPr>
                <w:b/>
                <w:sz w:val="28"/>
                <w:szCs w:val="28"/>
                <w:lang w:val="kk-KZ"/>
              </w:rPr>
              <w:t>_</w:t>
            </w:r>
            <w:r w:rsidRPr="00D22953">
              <w:rPr>
                <w:b/>
                <w:sz w:val="28"/>
                <w:szCs w:val="28"/>
              </w:rPr>
              <w:t>_____</w:t>
            </w:r>
            <w:r w:rsidRPr="00D229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D22953">
              <w:rPr>
                <w:b/>
                <w:sz w:val="28"/>
                <w:szCs w:val="28"/>
              </w:rPr>
              <w:t xml:space="preserve"> </w:t>
            </w:r>
            <w:r w:rsidRPr="00D22953">
              <w:rPr>
                <w:b/>
                <w:sz w:val="28"/>
                <w:szCs w:val="28"/>
                <w:lang w:val="kk-KZ"/>
              </w:rPr>
              <w:t>Е. Каналимов</w:t>
            </w: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</w:p>
          <w:p w:rsidR="00B55293" w:rsidRPr="00D22953" w:rsidRDefault="00B55293" w:rsidP="007B0F9D">
            <w:pPr>
              <w:pStyle w:val="a8"/>
              <w:tabs>
                <w:tab w:val="left" w:pos="851"/>
                <w:tab w:val="left" w:pos="909"/>
                <w:tab w:val="left" w:pos="6096"/>
              </w:tabs>
              <w:ind w:right="-144"/>
              <w:jc w:val="both"/>
              <w:rPr>
                <w:sz w:val="28"/>
                <w:szCs w:val="28"/>
                <w:lang w:val="kk-KZ"/>
              </w:rPr>
            </w:pPr>
            <w:r w:rsidRPr="00D2295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</w:t>
            </w:r>
          </w:p>
        </w:tc>
      </w:tr>
    </w:tbl>
    <w:p w:rsidR="00EB3EB5" w:rsidRPr="00B55293" w:rsidRDefault="00EB3EB5" w:rsidP="004D4D7F">
      <w:pPr>
        <w:rPr>
          <w:rFonts w:eastAsiaTheme="minorHAnsi"/>
          <w:sz w:val="28"/>
          <w:szCs w:val="28"/>
          <w:lang w:eastAsia="en-US"/>
        </w:rPr>
      </w:pPr>
    </w:p>
    <w:p w:rsidR="00EB3EB5" w:rsidRPr="0008416B" w:rsidRDefault="00EB3EB5" w:rsidP="004D4D7F">
      <w:pPr>
        <w:rPr>
          <w:lang w:val="kk-KZ"/>
        </w:rPr>
      </w:pPr>
    </w:p>
    <w:p w:rsidR="00642211" w:rsidRPr="0008416B" w:rsidRDefault="00642211" w:rsidP="004D4D7F">
      <w:pPr>
        <w:rPr>
          <w:lang w:val="kk-KZ"/>
        </w:rPr>
      </w:pPr>
    </w:p>
    <w:sectPr w:rsidR="00642211" w:rsidRPr="0008416B" w:rsidSect="0064221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3D" w:rsidRDefault="009D733D">
      <w:r>
        <w:separator/>
      </w:r>
    </w:p>
  </w:endnote>
  <w:endnote w:type="continuationSeparator" w:id="0">
    <w:p w:rsidR="009D733D" w:rsidRDefault="009D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B5" w:rsidRDefault="00EB3EB5">
    <w:pPr>
      <w:pStyle w:val="af2"/>
    </w:pPr>
  </w:p>
  <w:p w:rsidR="00EB3EB5" w:rsidRDefault="00EB3E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3D" w:rsidRDefault="009D733D">
      <w:r>
        <w:separator/>
      </w:r>
    </w:p>
  </w:footnote>
  <w:footnote w:type="continuationSeparator" w:id="0">
    <w:p w:rsidR="009D733D" w:rsidRDefault="009D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259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261B67" w:rsidRPr="00D100F6" w:rsidTr="004F2925">
      <w:trPr>
        <w:trHeight w:val="1348"/>
      </w:trPr>
      <w:tc>
        <w:tcPr>
          <w:tcW w:w="4362" w:type="dxa"/>
          <w:shd w:val="clear" w:color="auto" w:fill="auto"/>
        </w:tcPr>
        <w:p w:rsidR="00261B67" w:rsidRPr="00D100F6" w:rsidRDefault="00261B67" w:rsidP="0008416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261B67" w:rsidRPr="00F03B3E" w:rsidRDefault="00261B67" w:rsidP="00261B6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9ACF58C" wp14:editId="0B54C8E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61B67" w:rsidRPr="00D100F6" w:rsidRDefault="00261B67" w:rsidP="00130CA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4F2925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4F2925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58AD6D" wp14:editId="6D01EEBC">
                    <wp:simplePos x="0" y="0"/>
                    <wp:positionH relativeFrom="column">
                      <wp:posOffset>-2605405</wp:posOffset>
                    </wp:positionH>
                    <wp:positionV relativeFrom="page">
                      <wp:posOffset>86360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AAE331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5.15pt,6.8pt" to="299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/Q+f1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EB3EB5" w:rsidRDefault="00EB3EB5" w:rsidP="00EB3EB5">
    <w:pPr>
      <w:jc w:val="center"/>
      <w:rPr>
        <w:b/>
        <w:sz w:val="22"/>
        <w:szCs w:val="22"/>
        <w:lang w:val="kk-KZ"/>
      </w:rPr>
    </w:pPr>
    <w:r>
      <w:rPr>
        <w:b/>
        <w:sz w:val="22"/>
        <w:szCs w:val="22"/>
        <w:lang w:val="kk-KZ"/>
      </w:rPr>
      <w:t>СОВМЕСТНО</w:t>
    </w:r>
    <w:r w:rsidRPr="00EB3EB5">
      <w:rPr>
        <w:b/>
        <w:sz w:val="22"/>
        <w:szCs w:val="22"/>
        <w:lang w:val="kk-KZ"/>
      </w:rPr>
      <w:t>Е ПОСТАНОВЛЕНИЕ И РЕШЕНИЕ</w:t>
    </w:r>
  </w:p>
  <w:p w:rsidR="00EB3EB5" w:rsidRPr="00EB3EB5" w:rsidRDefault="00EB3EB5" w:rsidP="00EB3EB5">
    <w:pPr>
      <w:jc w:val="center"/>
      <w:rPr>
        <w:b/>
        <w:noProof/>
        <w:sz w:val="22"/>
        <w:szCs w:val="22"/>
      </w:rPr>
    </w:pPr>
  </w:p>
  <w:p w:rsidR="00C7780A" w:rsidRPr="00EB3EB5" w:rsidRDefault="00C7780A" w:rsidP="004B400D">
    <w:pPr>
      <w:pStyle w:val="aa"/>
      <w:rPr>
        <w:sz w:val="22"/>
        <w:szCs w:val="22"/>
        <w:lang w:val="kk-KZ"/>
      </w:rPr>
    </w:pPr>
  </w:p>
  <w:p w:rsidR="004B400D" w:rsidRPr="00EB3EB5" w:rsidRDefault="00642211" w:rsidP="004B400D">
    <w:pPr>
      <w:pStyle w:val="aa"/>
      <w:rPr>
        <w:sz w:val="22"/>
        <w:szCs w:val="22"/>
      </w:rPr>
    </w:pPr>
    <w:proofErr w:type="gramStart"/>
    <w:r w:rsidRPr="00EB3EB5">
      <w:rPr>
        <w:b/>
        <w:bCs/>
        <w:sz w:val="22"/>
        <w:szCs w:val="22"/>
        <w:lang w:eastAsia="ru-RU"/>
      </w:rPr>
      <w:t>№  _</w:t>
    </w:r>
    <w:proofErr w:type="gramEnd"/>
    <w:r w:rsidRPr="00EB3EB5">
      <w:rPr>
        <w:b/>
        <w:bCs/>
        <w:sz w:val="22"/>
        <w:szCs w:val="22"/>
        <w:lang w:eastAsia="ru-RU"/>
      </w:rPr>
      <w:t xml:space="preserve">___________________                                                            </w:t>
    </w:r>
    <w:r w:rsidR="00F044DA" w:rsidRPr="00EB3EB5">
      <w:rPr>
        <w:b/>
        <w:bCs/>
        <w:sz w:val="22"/>
        <w:szCs w:val="22"/>
        <w:lang w:eastAsia="ru-RU"/>
      </w:rPr>
      <w:t xml:space="preserve">  от «___»    ___________  20</w:t>
    </w:r>
    <w:r w:rsidR="00F044DA" w:rsidRPr="00EB3EB5">
      <w:rPr>
        <w:sz w:val="22"/>
        <w:szCs w:val="22"/>
        <w:lang w:val="kk-KZ"/>
      </w:rPr>
      <w:t>___</w:t>
    </w:r>
    <w:r w:rsidRPr="00EB3EB5">
      <w:rPr>
        <w:b/>
        <w:bCs/>
        <w:sz w:val="22"/>
        <w:szCs w:val="22"/>
        <w:lang w:eastAsia="ru-RU"/>
      </w:rPr>
      <w:t xml:space="preserve">  года</w:t>
    </w:r>
  </w:p>
  <w:p w:rsidR="004B400D" w:rsidRPr="00EB3EB5" w:rsidRDefault="004B400D" w:rsidP="004B400D">
    <w:pPr>
      <w:rPr>
        <w:sz w:val="14"/>
        <w:szCs w:val="14"/>
        <w:lang w:val="kk-KZ"/>
      </w:rPr>
    </w:pPr>
  </w:p>
  <w:p w:rsidR="004726FE" w:rsidRPr="00EB3EB5" w:rsidRDefault="004726FE" w:rsidP="00934587">
    <w:pPr>
      <w:rPr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7C7B85"/>
    <w:multiLevelType w:val="hybridMultilevel"/>
    <w:tmpl w:val="26F01FEA"/>
    <w:lvl w:ilvl="0" w:tplc="95BC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416B"/>
    <w:rsid w:val="000922AA"/>
    <w:rsid w:val="000D4DAC"/>
    <w:rsid w:val="000F48E7"/>
    <w:rsid w:val="00102A23"/>
    <w:rsid w:val="00130CAE"/>
    <w:rsid w:val="001319EE"/>
    <w:rsid w:val="00143292"/>
    <w:rsid w:val="001763DE"/>
    <w:rsid w:val="001930BF"/>
    <w:rsid w:val="001A1881"/>
    <w:rsid w:val="001B61C1"/>
    <w:rsid w:val="001F4925"/>
    <w:rsid w:val="001F64CB"/>
    <w:rsid w:val="002000F4"/>
    <w:rsid w:val="0022101F"/>
    <w:rsid w:val="0023374B"/>
    <w:rsid w:val="00251F3F"/>
    <w:rsid w:val="00261B67"/>
    <w:rsid w:val="002A394A"/>
    <w:rsid w:val="00364E0B"/>
    <w:rsid w:val="003740BC"/>
    <w:rsid w:val="003F241E"/>
    <w:rsid w:val="00423754"/>
    <w:rsid w:val="00430E89"/>
    <w:rsid w:val="004726FE"/>
    <w:rsid w:val="0049623C"/>
    <w:rsid w:val="004962A1"/>
    <w:rsid w:val="004B400D"/>
    <w:rsid w:val="004C34B8"/>
    <w:rsid w:val="004D4D7F"/>
    <w:rsid w:val="004E49BE"/>
    <w:rsid w:val="004F2925"/>
    <w:rsid w:val="004F3375"/>
    <w:rsid w:val="005F582C"/>
    <w:rsid w:val="00642211"/>
    <w:rsid w:val="006B6938"/>
    <w:rsid w:val="006F21B1"/>
    <w:rsid w:val="007006E3"/>
    <w:rsid w:val="007111E8"/>
    <w:rsid w:val="00722594"/>
    <w:rsid w:val="00731B2A"/>
    <w:rsid w:val="00740441"/>
    <w:rsid w:val="007767CD"/>
    <w:rsid w:val="00782A16"/>
    <w:rsid w:val="007E588D"/>
    <w:rsid w:val="00805B26"/>
    <w:rsid w:val="0081000A"/>
    <w:rsid w:val="0082469D"/>
    <w:rsid w:val="008436CA"/>
    <w:rsid w:val="00866964"/>
    <w:rsid w:val="00867FA4"/>
    <w:rsid w:val="008F2DD0"/>
    <w:rsid w:val="009139A9"/>
    <w:rsid w:val="00914138"/>
    <w:rsid w:val="00915A4B"/>
    <w:rsid w:val="00934587"/>
    <w:rsid w:val="009924CE"/>
    <w:rsid w:val="009B69F4"/>
    <w:rsid w:val="009D733D"/>
    <w:rsid w:val="00A10052"/>
    <w:rsid w:val="00A17FE7"/>
    <w:rsid w:val="00A338BC"/>
    <w:rsid w:val="00A47D62"/>
    <w:rsid w:val="00A50C11"/>
    <w:rsid w:val="00AA225A"/>
    <w:rsid w:val="00AC76FB"/>
    <w:rsid w:val="00B55293"/>
    <w:rsid w:val="00B86340"/>
    <w:rsid w:val="00BC0E25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329A6"/>
    <w:rsid w:val="00D57366"/>
    <w:rsid w:val="00DF3C58"/>
    <w:rsid w:val="00E1432A"/>
    <w:rsid w:val="00E43190"/>
    <w:rsid w:val="00E57A5B"/>
    <w:rsid w:val="00E73C66"/>
    <w:rsid w:val="00E866E0"/>
    <w:rsid w:val="00E86983"/>
    <w:rsid w:val="00EB3EB5"/>
    <w:rsid w:val="00EB54A3"/>
    <w:rsid w:val="00EC3C11"/>
    <w:rsid w:val="00ED0035"/>
    <w:rsid w:val="00EE1A39"/>
    <w:rsid w:val="00F00BA4"/>
    <w:rsid w:val="00F044DA"/>
    <w:rsid w:val="00F22932"/>
    <w:rsid w:val="00F525B9"/>
    <w:rsid w:val="00F64017"/>
    <w:rsid w:val="00F93EE0"/>
    <w:rsid w:val="00FB59C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7E44B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</cp:revision>
  <dcterms:created xsi:type="dcterms:W3CDTF">2022-09-23T03:55:00Z</dcterms:created>
  <dcterms:modified xsi:type="dcterms:W3CDTF">2022-11-09T04:52:00Z</dcterms:modified>
</cp:coreProperties>
</file>