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AD" w:rsidRDefault="00DF1AAD" w:rsidP="00DF1AAD">
      <w:pPr>
        <w:pStyle w:val="a3"/>
        <w:jc w:val="center"/>
        <w:rPr>
          <w:rStyle w:val="a4"/>
        </w:rPr>
      </w:pPr>
    </w:p>
    <w:p w:rsidR="00DF1AAD" w:rsidRDefault="00DF1AAD" w:rsidP="00DF1AAD">
      <w:pPr>
        <w:pStyle w:val="a3"/>
        <w:jc w:val="center"/>
      </w:pPr>
      <w:r>
        <w:rPr>
          <w:rStyle w:val="a4"/>
        </w:rPr>
        <w:t>Постановление</w:t>
      </w:r>
    </w:p>
    <w:p w:rsidR="00DF1AAD" w:rsidRDefault="00DF1AAD" w:rsidP="00DF1AAD">
      <w:pPr>
        <w:pStyle w:val="a3"/>
        <w:jc w:val="center"/>
      </w:pPr>
      <w:r>
        <w:rPr>
          <w:rStyle w:val="a4"/>
        </w:rPr>
        <w:t xml:space="preserve">совместного заседания постоянных </w:t>
      </w:r>
      <w:proofErr w:type="gramStart"/>
      <w:r>
        <w:rPr>
          <w:rStyle w:val="a4"/>
        </w:rPr>
        <w:t xml:space="preserve">комиссий  </w:t>
      </w:r>
      <w:proofErr w:type="spellStart"/>
      <w:r>
        <w:rPr>
          <w:rStyle w:val="a4"/>
        </w:rPr>
        <w:t>маслихата</w:t>
      </w:r>
      <w:proofErr w:type="spellEnd"/>
      <w:proofErr w:type="gramEnd"/>
      <w:r>
        <w:rPr>
          <w:rStyle w:val="a4"/>
        </w:rPr>
        <w:t xml:space="preserve"> города Астаны</w:t>
      </w:r>
    </w:p>
    <w:p w:rsidR="00DF1AAD" w:rsidRDefault="00DF1AAD" w:rsidP="00DF1AAD">
      <w:pPr>
        <w:pStyle w:val="a3"/>
      </w:pPr>
      <w:r>
        <w:rPr>
          <w:rStyle w:val="a4"/>
        </w:rPr>
        <w:t> </w:t>
      </w:r>
    </w:p>
    <w:p w:rsidR="00DF1AAD" w:rsidRDefault="00DF1AAD" w:rsidP="00DF1AAD">
      <w:pPr>
        <w:pStyle w:val="a3"/>
      </w:pPr>
      <w:r>
        <w:rPr>
          <w:rStyle w:val="a4"/>
        </w:rPr>
        <w:t>город Астана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28 декабря  2015 года</w:t>
      </w:r>
    </w:p>
    <w:p w:rsidR="00DF1AAD" w:rsidRDefault="00DF1AAD" w:rsidP="00DF1AAD">
      <w:pPr>
        <w:pStyle w:val="a3"/>
      </w:pPr>
      <w:r>
        <w:rPr>
          <w:rStyle w:val="a4"/>
        </w:rPr>
        <w:t> </w:t>
      </w:r>
    </w:p>
    <w:p w:rsidR="00DF1AAD" w:rsidRDefault="00DF1AAD" w:rsidP="00DF1AAD">
      <w:pPr>
        <w:pStyle w:val="a3"/>
      </w:pPr>
      <w:r>
        <w:rPr>
          <w:rStyle w:val="a4"/>
        </w:rPr>
        <w:t>О состоянии жилищного  </w:t>
      </w:r>
    </w:p>
    <w:p w:rsidR="00DF1AAD" w:rsidRDefault="00DF1AAD" w:rsidP="00DF1AAD">
      <w:pPr>
        <w:pStyle w:val="a3"/>
      </w:pPr>
      <w:r>
        <w:rPr>
          <w:rStyle w:val="a4"/>
        </w:rPr>
        <w:t>строительства в городе  </w:t>
      </w:r>
    </w:p>
    <w:p w:rsidR="00DF1AAD" w:rsidRDefault="00DF1AAD" w:rsidP="00DF1AAD">
      <w:pPr>
        <w:pStyle w:val="a3"/>
      </w:pPr>
      <w:r>
        <w:rPr>
          <w:rStyle w:val="a4"/>
        </w:rPr>
        <w:t>Астане и мерах по его  </w:t>
      </w:r>
    </w:p>
    <w:p w:rsidR="00DF1AAD" w:rsidRDefault="00DF1AAD" w:rsidP="00DF1AAD">
      <w:pPr>
        <w:pStyle w:val="a3"/>
      </w:pPr>
      <w:r>
        <w:rPr>
          <w:rStyle w:val="a4"/>
        </w:rPr>
        <w:t>поддержке и развитию</w:t>
      </w:r>
      <w:bookmarkStart w:id="0" w:name="_GoBack"/>
      <w:bookmarkEnd w:id="0"/>
      <w:r>
        <w:rPr>
          <w:rStyle w:val="a4"/>
        </w:rPr>
        <w:t> </w:t>
      </w:r>
    </w:p>
    <w:p w:rsidR="00DF1AAD" w:rsidRDefault="00DF1AAD" w:rsidP="00DF1AAD">
      <w:pPr>
        <w:pStyle w:val="a3"/>
      </w:pPr>
      <w:r>
        <w:rPr>
          <w:rStyle w:val="a4"/>
        </w:rPr>
        <w:t> </w:t>
      </w:r>
    </w:p>
    <w:p w:rsidR="00DF1AAD" w:rsidRDefault="00DF1AAD" w:rsidP="00DF1AAD">
      <w:pPr>
        <w:pStyle w:val="a3"/>
      </w:pPr>
      <w:r>
        <w:t xml:space="preserve">Постоянные комиссии городского </w:t>
      </w:r>
      <w:proofErr w:type="spellStart"/>
      <w:r>
        <w:t>маслихата</w:t>
      </w:r>
      <w:proofErr w:type="spellEnd"/>
      <w:r>
        <w:t xml:space="preserve">, рассмотрев и обсудив на публичных слушаниях отчет руководителя управления строительства </w:t>
      </w:r>
      <w:proofErr w:type="spellStart"/>
      <w:r>
        <w:t>Рысбекова</w:t>
      </w:r>
      <w:proofErr w:type="spellEnd"/>
      <w:r>
        <w:t xml:space="preserve"> Т.Т. о состоянии жилищного строительства в городе и мерах по его поддержке и развитию отмечают, что исполнительными </w:t>
      </w:r>
      <w:proofErr w:type="gramStart"/>
      <w:r>
        <w:t>органами  проводятся</w:t>
      </w:r>
      <w:proofErr w:type="gramEnd"/>
      <w:r>
        <w:t xml:space="preserve"> мероприятия по реализации государственной политики в области строительства, улучшению жилищного фонда столицы и созданию благоприятных условий для обеспечения граждан доступным жильем.</w:t>
      </w:r>
    </w:p>
    <w:p w:rsidR="00DF1AAD" w:rsidRDefault="00DF1AAD" w:rsidP="00DF1AAD">
      <w:pPr>
        <w:pStyle w:val="a3"/>
      </w:pPr>
      <w:r>
        <w:t>Строительство жилья в городе осуществляется в рамках Программы развития регионов до 2020 года и Государственной программы развития жилищного строительства на 2008-2010 годы.</w:t>
      </w:r>
    </w:p>
    <w:p w:rsidR="00DF1AAD" w:rsidRDefault="00DF1AAD" w:rsidP="00DF1AAD">
      <w:pPr>
        <w:pStyle w:val="a3"/>
      </w:pPr>
      <w:r>
        <w:t>В рамках Программы развития регионов до 2020 года (</w:t>
      </w:r>
      <w:proofErr w:type="gramStart"/>
      <w:r>
        <w:t>далее  -</w:t>
      </w:r>
      <w:proofErr w:type="gramEnd"/>
      <w:r>
        <w:t xml:space="preserve"> Программа) ведется строительство по направлениям: кредитное жилье через систему АО «Жилищный строительный сберегательный банк Республики Казахстан», арендное жилье для молодых семей, арендное жилье для очередников местного исполнительного органа.</w:t>
      </w:r>
    </w:p>
    <w:p w:rsidR="00DF1AAD" w:rsidRDefault="00DF1AAD" w:rsidP="00DF1AAD">
      <w:pPr>
        <w:pStyle w:val="a3"/>
      </w:pPr>
      <w:r>
        <w:t>С начала реализации Программы введено в эксплуатацию 14 жилых комплексов с общей площадью 190,9 тыс. кв. м на 3629 квартиры через систему жилищного строительного сберегательного банка Казахстана, по направлениям арендное жилье для молодых семей, арендное жилье для очередников местного исполнительного органа.</w:t>
      </w:r>
    </w:p>
    <w:p w:rsidR="00DF1AAD" w:rsidRDefault="00DF1AAD" w:rsidP="00DF1AAD">
      <w:pPr>
        <w:pStyle w:val="a3"/>
      </w:pPr>
      <w:r>
        <w:t>Осуществляется строительство инженерно-коммуникационной инфраструктуры к объектам управления строительства, ТОО «</w:t>
      </w:r>
      <w:proofErr w:type="spellStart"/>
      <w:r>
        <w:t>Елорда</w:t>
      </w:r>
      <w:proofErr w:type="spellEnd"/>
      <w:r>
        <w:t xml:space="preserve"> даму», АО «Ипотечная организация «Казахстанская Ипотечная Компания».</w:t>
      </w:r>
    </w:p>
    <w:p w:rsidR="00DF1AAD" w:rsidRDefault="00DF1AAD" w:rsidP="00DF1AAD">
      <w:pPr>
        <w:pStyle w:val="a3"/>
      </w:pPr>
      <w:r>
        <w:t xml:space="preserve">В рамках реализации Государственной программы развития жилищного строительства в Республике Казахстан на 2008-2010 годы завершено строительство 7338 квартир общей площадью 357,2 тыс. кв. м. В 2015 году завершено строительство объекта «Строительство </w:t>
      </w:r>
      <w:r>
        <w:lastRenderedPageBreak/>
        <w:t xml:space="preserve">жилых комплексов южнее улицы </w:t>
      </w:r>
      <w:proofErr w:type="spellStart"/>
      <w:r>
        <w:t>Сарайшык</w:t>
      </w:r>
      <w:proofErr w:type="spellEnd"/>
      <w:r>
        <w:t xml:space="preserve">, восточнее проспекта М. Жумабаева» на 1530 квартиры с общей площадью 98,1 тыс. </w:t>
      </w:r>
      <w:proofErr w:type="spellStart"/>
      <w:r>
        <w:t>кв.м</w:t>
      </w:r>
      <w:proofErr w:type="spellEnd"/>
      <w:r>
        <w:t>.</w:t>
      </w:r>
    </w:p>
    <w:p w:rsidR="00DF1AAD" w:rsidRDefault="00DF1AAD" w:rsidP="00DF1AAD">
      <w:pPr>
        <w:pStyle w:val="a3"/>
      </w:pPr>
      <w:r>
        <w:t xml:space="preserve">Расширяется арендный сектор жилья. Так, по направлению арендное жилье для молодых семей в 2014-2015 годах введено в эксплуатацию 672 квартиры с общей площадью 27,0 тыс. кв. м, по направлению </w:t>
      </w:r>
      <w:proofErr w:type="spellStart"/>
      <w:r>
        <w:t>аредное</w:t>
      </w:r>
      <w:proofErr w:type="spellEnd"/>
      <w:r>
        <w:t xml:space="preserve"> жилье для очередников местного исполнительного </w:t>
      </w:r>
      <w:proofErr w:type="gramStart"/>
      <w:r>
        <w:t>органа  457</w:t>
      </w:r>
      <w:proofErr w:type="gramEnd"/>
      <w:r>
        <w:t xml:space="preserve"> квартиры с общей площадью 30,2 тыс. кв. метров.       </w:t>
      </w:r>
    </w:p>
    <w:p w:rsidR="00DF1AAD" w:rsidRDefault="00DF1AAD" w:rsidP="00DF1AAD">
      <w:pPr>
        <w:pStyle w:val="a3"/>
      </w:pPr>
      <w:r>
        <w:t>С 2013 года предприятием ТОО «</w:t>
      </w:r>
      <w:proofErr w:type="spellStart"/>
      <w:r>
        <w:t>Елорда</w:t>
      </w:r>
      <w:proofErr w:type="spellEnd"/>
      <w:r>
        <w:t xml:space="preserve"> даму» совместно с подразделениями </w:t>
      </w:r>
      <w:proofErr w:type="spellStart"/>
      <w:r>
        <w:t>акимата</w:t>
      </w:r>
      <w:proofErr w:type="spellEnd"/>
      <w:r>
        <w:t xml:space="preserve"> города успешно реализуется </w:t>
      </w:r>
      <w:proofErr w:type="gramStart"/>
      <w:r>
        <w:t>пилотный  проект</w:t>
      </w:r>
      <w:proofErr w:type="gramEnd"/>
      <w:r>
        <w:t xml:space="preserve"> по сносу аварийного жилья. В 2015 году сдано 20 домов в 7 жилых комплексах общей площадью 143,0 тыс. кв. метров. </w:t>
      </w:r>
    </w:p>
    <w:p w:rsidR="00DF1AAD" w:rsidRDefault="00DF1AAD" w:rsidP="00DF1AAD">
      <w:pPr>
        <w:pStyle w:val="a3"/>
      </w:pPr>
      <w:r>
        <w:t>В целях переселения семей из 83 аварийных домов, включенных в перечень сноса на 2015 год, ТОО «</w:t>
      </w:r>
      <w:proofErr w:type="spellStart"/>
      <w:r>
        <w:t>Елорда</w:t>
      </w:r>
      <w:proofErr w:type="spellEnd"/>
      <w:r>
        <w:t xml:space="preserve"> даму» безвозмездно передано в коммунальную собственность 1110 квартир на сумму 9,6 млрд. тенге. Оставшиеся 768 квартир реализуются на свободном рынке.</w:t>
      </w:r>
    </w:p>
    <w:p w:rsidR="00DF1AAD" w:rsidRDefault="00DF1AAD" w:rsidP="00DF1AAD">
      <w:pPr>
        <w:pStyle w:val="a3"/>
      </w:pPr>
      <w:r>
        <w:t>По Программе «</w:t>
      </w:r>
      <w:proofErr w:type="spellStart"/>
      <w:r>
        <w:t>Нұрлы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– путь в будущее» ТОО «</w:t>
      </w:r>
      <w:proofErr w:type="spellStart"/>
      <w:r>
        <w:t>Елорда</w:t>
      </w:r>
      <w:proofErr w:type="spellEnd"/>
      <w:r>
        <w:t xml:space="preserve"> даму» построено и реализовано 313 квартир АО «Казахстанская Ипотечная Компания» на сумму 3,9 млрд. тенге.</w:t>
      </w:r>
    </w:p>
    <w:p w:rsidR="00DF1AAD" w:rsidRDefault="00DF1AAD" w:rsidP="00DF1AAD">
      <w:pPr>
        <w:pStyle w:val="a3"/>
      </w:pPr>
      <w:r>
        <w:t xml:space="preserve">В целом за три года реализации пилотного проекта введено в эксплуатацию 28 домов в 13 жилых комплексах общей площадью 234 тыс. кв. </w:t>
      </w:r>
      <w:proofErr w:type="gramStart"/>
      <w:r>
        <w:t>метров  для</w:t>
      </w:r>
      <w:proofErr w:type="gramEnd"/>
      <w:r>
        <w:t xml:space="preserve"> переселения собственников из аварийных  домов.</w:t>
      </w:r>
    </w:p>
    <w:p w:rsidR="00DF1AAD" w:rsidRDefault="00DF1AAD" w:rsidP="00DF1AAD">
      <w:pPr>
        <w:pStyle w:val="a3"/>
      </w:pPr>
      <w:r>
        <w:t>Несмотря на проводимые мероприятия по улучшению и развитию жилищного сектора города участники публичных слушаний отметили, что проблема обеспеченности жильем в столице по-прежнему остается острой. Существует ряд недостатков, влияющих на качество и соблюдение сроков сдачи вводимого жилья.</w:t>
      </w:r>
    </w:p>
    <w:p w:rsidR="00DF1AAD" w:rsidRDefault="00DF1AAD" w:rsidP="00DF1AAD">
      <w:pPr>
        <w:pStyle w:val="a3"/>
      </w:pPr>
      <w:r>
        <w:t xml:space="preserve">В связи с незавершенностью строительства жилых комплексов АО «Казахстанская Ипотечная Компания» и отклонения предложения управления строительства о перераспределении бюджетных средств на реализацию новых инвестиционных проектов, начатых за счет средств местного бюджета, в республиканский </w:t>
      </w:r>
      <w:proofErr w:type="gramStart"/>
      <w:r>
        <w:t>бюджет  возвращено</w:t>
      </w:r>
      <w:proofErr w:type="gramEnd"/>
      <w:r>
        <w:t xml:space="preserve"> 1,5 млрд. тенге.</w:t>
      </w:r>
    </w:p>
    <w:p w:rsidR="00DF1AAD" w:rsidRDefault="00DF1AAD" w:rsidP="00DF1AAD">
      <w:pPr>
        <w:pStyle w:val="a3"/>
      </w:pPr>
      <w:r>
        <w:t xml:space="preserve">Фасады некоторых вводимых объектов жилья, построенных в основном по Государственной программе развития жилищного строительства, не </w:t>
      </w:r>
      <w:proofErr w:type="gramStart"/>
      <w:r>
        <w:t>отвечают  архитектурным</w:t>
      </w:r>
      <w:proofErr w:type="gramEnd"/>
      <w:r>
        <w:t xml:space="preserve"> и строительным требованиям. Применение некачественного дешевого строительного материала, отсутствие </w:t>
      </w:r>
      <w:proofErr w:type="gramStart"/>
      <w:r>
        <w:t>должного  технического</w:t>
      </w:r>
      <w:proofErr w:type="gramEnd"/>
      <w:r>
        <w:t xml:space="preserve"> надзора со стороны заказчиков и авторского надзора проектных организаций, низкая квалификация проектировщиков и строительных компаний негативно сказывается на качестве вводимых в эксплуатацию объектов жилья.  </w:t>
      </w:r>
    </w:p>
    <w:p w:rsidR="00DF1AAD" w:rsidRDefault="00DF1AAD" w:rsidP="00DF1AAD">
      <w:pPr>
        <w:pStyle w:val="a3"/>
      </w:pPr>
      <w:r>
        <w:t xml:space="preserve">Имеют место факты несвоевременного выполнения </w:t>
      </w:r>
      <w:proofErr w:type="spellStart"/>
      <w:r>
        <w:t>благоустроительных</w:t>
      </w:r>
      <w:proofErr w:type="spellEnd"/>
      <w:r>
        <w:t xml:space="preserve"> работ на территории </w:t>
      </w:r>
      <w:proofErr w:type="gramStart"/>
      <w:r>
        <w:t>завершенных  строительством</w:t>
      </w:r>
      <w:proofErr w:type="gramEnd"/>
      <w:r>
        <w:t xml:space="preserve"> объектов и обеспечения вводимых объектов жилья инженерно-коммуникационной  инфраструктурой. Отсутствует должный контроль </w:t>
      </w:r>
      <w:proofErr w:type="gramStart"/>
      <w:r>
        <w:t>за  правильным</w:t>
      </w:r>
      <w:proofErr w:type="gramEnd"/>
      <w:r>
        <w:t xml:space="preserve"> содержанием объектов после ввода их в эксплуатацию.</w:t>
      </w:r>
    </w:p>
    <w:p w:rsidR="00DF1AAD" w:rsidRDefault="00DF1AAD" w:rsidP="00DF1AAD">
      <w:pPr>
        <w:pStyle w:val="a3"/>
      </w:pPr>
      <w:r>
        <w:t xml:space="preserve">Многочисленные процедуры согласования в различных </w:t>
      </w:r>
      <w:proofErr w:type="gramStart"/>
      <w:r>
        <w:t>инстанциях  затягивают</w:t>
      </w:r>
      <w:proofErr w:type="gramEnd"/>
      <w:r>
        <w:t xml:space="preserve"> передачу в коммунальную собственность города вновь введенных объектов жилья.</w:t>
      </w:r>
    </w:p>
    <w:p w:rsidR="00DF1AAD" w:rsidRDefault="00DF1AAD" w:rsidP="00DF1AAD">
      <w:pPr>
        <w:pStyle w:val="a3"/>
      </w:pPr>
      <w:r>
        <w:lastRenderedPageBreak/>
        <w:t xml:space="preserve">Актуальными для города </w:t>
      </w:r>
      <w:proofErr w:type="gramStart"/>
      <w:r>
        <w:t>остаются  проблемы</w:t>
      </w:r>
      <w:proofErr w:type="gramEnd"/>
      <w:r>
        <w:t xml:space="preserve"> участников долевого строительства.</w:t>
      </w:r>
    </w:p>
    <w:p w:rsidR="00DF1AAD" w:rsidRDefault="00DF1AAD" w:rsidP="00DF1AAD">
      <w:pPr>
        <w:pStyle w:val="a3"/>
      </w:pPr>
      <w:r>
        <w:t xml:space="preserve">Имеют место факты проведения работ </w:t>
      </w:r>
      <w:proofErr w:type="gramStart"/>
      <w:r>
        <w:t>по  вскрытию</w:t>
      </w:r>
      <w:proofErr w:type="gramEnd"/>
      <w:r>
        <w:t xml:space="preserve"> городских территорий, связанных с ремонтом и строительством инженерных сетей и сооружений, разрушением дорожных покрытий, тротуаров без получения разрешительных документов  управления архитектуры и градостроительства.</w:t>
      </w:r>
    </w:p>
    <w:p w:rsidR="00DF1AAD" w:rsidRDefault="00DF1AAD" w:rsidP="00DF1AAD">
      <w:pPr>
        <w:pStyle w:val="a3"/>
      </w:pPr>
      <w:r>
        <w:t xml:space="preserve">Медленно решается проблема мест парковок для автомобилей. Не во всех вводимых </w:t>
      </w:r>
      <w:proofErr w:type="gramStart"/>
      <w:r>
        <w:t>объектах  жилья</w:t>
      </w:r>
      <w:proofErr w:type="gramEnd"/>
      <w:r>
        <w:t xml:space="preserve"> предусмотрены парковочные места.</w:t>
      </w:r>
    </w:p>
    <w:p w:rsidR="00DF1AAD" w:rsidRDefault="00DF1AAD" w:rsidP="00DF1AAD">
      <w:pPr>
        <w:pStyle w:val="a3"/>
      </w:pPr>
      <w:r>
        <w:t xml:space="preserve">На основании вышеизложенного, постоянные комиссии городского </w:t>
      </w:r>
      <w:proofErr w:type="spellStart"/>
      <w:r>
        <w:t>маслихата</w:t>
      </w:r>
      <w:proofErr w:type="spellEnd"/>
      <w:r>
        <w:t> </w:t>
      </w:r>
      <w:r>
        <w:rPr>
          <w:rStyle w:val="a4"/>
        </w:rPr>
        <w:t>РЕКОМЕНДУЮТ:</w:t>
      </w:r>
    </w:p>
    <w:p w:rsidR="00DF1AAD" w:rsidRDefault="00DF1AAD" w:rsidP="00DF1AAD">
      <w:pPr>
        <w:pStyle w:val="a3"/>
      </w:pPr>
      <w:r>
        <w:rPr>
          <w:rStyle w:val="a4"/>
        </w:rPr>
        <w:t>1.     </w:t>
      </w:r>
      <w:proofErr w:type="spellStart"/>
      <w:r>
        <w:rPr>
          <w:rStyle w:val="a4"/>
        </w:rPr>
        <w:t>Акимату</w:t>
      </w:r>
      <w:proofErr w:type="spellEnd"/>
      <w:r>
        <w:rPr>
          <w:rStyle w:val="a4"/>
        </w:rPr>
        <w:t xml:space="preserve"> города Астаны:</w:t>
      </w:r>
    </w:p>
    <w:p w:rsidR="00DF1AAD" w:rsidRDefault="00DF1AAD" w:rsidP="00DF1AAD">
      <w:pPr>
        <w:pStyle w:val="a3"/>
      </w:pPr>
      <w:r>
        <w:t xml:space="preserve">         - активизировать работу по государственной поддержке и развитию жилищного строительства в городе, обеспечив соблюдение требований законодательных актов Республики Казахстан, сохранив </w:t>
      </w:r>
      <w:proofErr w:type="gramStart"/>
      <w:r>
        <w:t>объемы  вводимого</w:t>
      </w:r>
      <w:proofErr w:type="gramEnd"/>
      <w:r>
        <w:t xml:space="preserve"> жилья в столице;</w:t>
      </w:r>
    </w:p>
    <w:p w:rsidR="00DF1AAD" w:rsidRDefault="00DF1AAD" w:rsidP="00DF1AAD">
      <w:pPr>
        <w:pStyle w:val="a3"/>
      </w:pPr>
      <w:r>
        <w:t xml:space="preserve">- для решения проблем участников долевого строительства </w:t>
      </w:r>
      <w:proofErr w:type="gramStart"/>
      <w:r>
        <w:t>инициировать  вопрос</w:t>
      </w:r>
      <w:proofErr w:type="gramEnd"/>
      <w:r>
        <w:t>  внесения изменений в Закон Республики Казахстан "О долевом строительстве", активизировать работу межведомственной комиссии по вопросам долевого участия в жилищном строительстве. </w:t>
      </w:r>
    </w:p>
    <w:p w:rsidR="00DF1AAD" w:rsidRDefault="00DF1AAD" w:rsidP="00DF1AAD">
      <w:pPr>
        <w:pStyle w:val="a3"/>
      </w:pPr>
      <w:r>
        <w:t> </w:t>
      </w:r>
    </w:p>
    <w:p w:rsidR="00DF1AAD" w:rsidRDefault="00DF1AAD" w:rsidP="00DF1AAD">
      <w:pPr>
        <w:pStyle w:val="a3"/>
      </w:pPr>
      <w:r>
        <w:rPr>
          <w:rStyle w:val="a4"/>
        </w:rPr>
        <w:t>         2. Управлению строительства, управлению государственного архитектурно-строительного контроля, ТОО "</w:t>
      </w:r>
      <w:proofErr w:type="spellStart"/>
      <w:r>
        <w:rPr>
          <w:rStyle w:val="a4"/>
        </w:rPr>
        <w:t>Елорда</w:t>
      </w:r>
      <w:proofErr w:type="spellEnd"/>
      <w:r>
        <w:rPr>
          <w:rStyle w:val="a4"/>
        </w:rPr>
        <w:t xml:space="preserve"> даму":</w:t>
      </w:r>
    </w:p>
    <w:p w:rsidR="00DF1AAD" w:rsidRDefault="00DF1AAD" w:rsidP="00DF1AAD">
      <w:pPr>
        <w:pStyle w:val="a3"/>
      </w:pPr>
      <w:r>
        <w:t xml:space="preserve">         - для улучшения качества возводимых жилых объектов в соответствии с действующим законодательством осуществлять </w:t>
      </w:r>
      <w:proofErr w:type="gramStart"/>
      <w:r>
        <w:t>действенный  контроль</w:t>
      </w:r>
      <w:proofErr w:type="gramEnd"/>
      <w:r>
        <w:t xml:space="preserve"> за соблюдением нормативных требований в сфере архитектурной, градостроительной и строительной деятельности;</w:t>
      </w:r>
    </w:p>
    <w:p w:rsidR="00DF1AAD" w:rsidRDefault="00DF1AAD" w:rsidP="00DF1AAD">
      <w:pPr>
        <w:pStyle w:val="a3"/>
      </w:pPr>
      <w:r>
        <w:t xml:space="preserve">         - в соответствии с Кодексом Республики Казахстан "Об административных правонарушениях" принимать меры административного воздействия к подрядным организациям </w:t>
      </w:r>
      <w:proofErr w:type="gramStart"/>
      <w:r>
        <w:t>за  допущенные</w:t>
      </w:r>
      <w:proofErr w:type="gramEnd"/>
      <w:r>
        <w:t xml:space="preserve"> нарушения и отклонения от норм законодательства;</w:t>
      </w:r>
    </w:p>
    <w:p w:rsidR="00DF1AAD" w:rsidRDefault="00DF1AAD" w:rsidP="00DF1AAD">
      <w:pPr>
        <w:pStyle w:val="a3"/>
      </w:pPr>
      <w:r>
        <w:t>         - усилить контроль за качеством строительства, выполнением строительными компаниями взятых договорных обязательств;</w:t>
      </w:r>
    </w:p>
    <w:p w:rsidR="00DF1AAD" w:rsidRDefault="00DF1AAD" w:rsidP="00DF1AAD">
      <w:pPr>
        <w:pStyle w:val="a3"/>
      </w:pPr>
      <w:r>
        <w:t>         - с целью снижения количества аварийных домов и улучшения технического состояния жилищного фонда столицы продолжить мероприятия по дальнейшей реализации пилотного проекта по сносу аварийного жилья;</w:t>
      </w:r>
    </w:p>
    <w:p w:rsidR="00DF1AAD" w:rsidRDefault="00DF1AAD" w:rsidP="00DF1AAD">
      <w:pPr>
        <w:pStyle w:val="a3"/>
      </w:pPr>
      <w:r>
        <w:t xml:space="preserve">         - принять меры по недопущению впредь применения при строительстве объектов жилья </w:t>
      </w:r>
      <w:proofErr w:type="gramStart"/>
      <w:r>
        <w:t>некачественных  строительных</w:t>
      </w:r>
      <w:proofErr w:type="gramEnd"/>
      <w:r>
        <w:t xml:space="preserve">  материалов.         </w:t>
      </w:r>
    </w:p>
    <w:p w:rsidR="00DF1AAD" w:rsidRDefault="00DF1AAD" w:rsidP="00DF1AAD">
      <w:pPr>
        <w:pStyle w:val="a3"/>
      </w:pPr>
      <w:r>
        <w:t> </w:t>
      </w:r>
    </w:p>
    <w:p w:rsidR="00DF1AAD" w:rsidRDefault="00DF1AAD" w:rsidP="00DF1AAD">
      <w:pPr>
        <w:pStyle w:val="a3"/>
      </w:pPr>
      <w:r>
        <w:t>         </w:t>
      </w:r>
      <w:r>
        <w:rPr>
          <w:rStyle w:val="a4"/>
        </w:rPr>
        <w:t>3. Управлению коммунального имущества и государственных закупок, управлению строительства, управлению жилья:</w:t>
      </w:r>
    </w:p>
    <w:p w:rsidR="00DF1AAD" w:rsidRDefault="00DF1AAD" w:rsidP="00DF1AAD">
      <w:pPr>
        <w:pStyle w:val="a3"/>
      </w:pPr>
      <w:r>
        <w:rPr>
          <w:rStyle w:val="a4"/>
        </w:rPr>
        <w:lastRenderedPageBreak/>
        <w:t>         </w:t>
      </w:r>
      <w:r>
        <w:t>- принять необходимые меры по своевременной передаче в жилой фонд города вновь введенных объектов жилья.</w:t>
      </w:r>
    </w:p>
    <w:p w:rsidR="00DF1AAD" w:rsidRDefault="00DF1AAD" w:rsidP="00DF1AAD">
      <w:pPr>
        <w:pStyle w:val="a3"/>
      </w:pPr>
      <w:r>
        <w:t> </w:t>
      </w:r>
    </w:p>
    <w:p w:rsidR="00DF1AAD" w:rsidRDefault="00DF1AAD" w:rsidP="00DF1AAD">
      <w:pPr>
        <w:pStyle w:val="a3"/>
      </w:pPr>
      <w:r>
        <w:t>         </w:t>
      </w:r>
      <w:r>
        <w:rPr>
          <w:rStyle w:val="a4"/>
        </w:rPr>
        <w:t>4. Управлению коммунального хозяйства, управлению энергетики, управлению строительства:</w:t>
      </w:r>
    </w:p>
    <w:p w:rsidR="00DF1AAD" w:rsidRDefault="00DF1AAD" w:rsidP="00DF1AAD">
      <w:pPr>
        <w:pStyle w:val="a3"/>
      </w:pPr>
      <w:r>
        <w:t xml:space="preserve">         - принять меры по своевременному проведению </w:t>
      </w:r>
      <w:proofErr w:type="spellStart"/>
      <w:r>
        <w:t>благоустроительных</w:t>
      </w:r>
      <w:proofErr w:type="spellEnd"/>
      <w:r>
        <w:t xml:space="preserve"> работ на территории </w:t>
      </w:r>
      <w:proofErr w:type="gramStart"/>
      <w:r>
        <w:t>завершенных  строительством</w:t>
      </w:r>
      <w:proofErr w:type="gramEnd"/>
      <w:r>
        <w:t xml:space="preserve"> объектов жилья, подведению инженерно-коммуникационных сетей к вводимым жилым комплексам.</w:t>
      </w:r>
    </w:p>
    <w:p w:rsidR="00DF1AAD" w:rsidRDefault="00DF1AAD" w:rsidP="00DF1AAD">
      <w:pPr>
        <w:pStyle w:val="a3"/>
      </w:pPr>
      <w:r>
        <w:t> </w:t>
      </w:r>
    </w:p>
    <w:p w:rsidR="00DF1AAD" w:rsidRDefault="00DF1AAD" w:rsidP="00DF1AAD">
      <w:pPr>
        <w:pStyle w:val="a3"/>
      </w:pPr>
      <w:r>
        <w:t>         </w:t>
      </w:r>
      <w:r>
        <w:rPr>
          <w:rStyle w:val="a4"/>
        </w:rPr>
        <w:t>5. Управлению архитектуры и градостроительства и управлению строительства:</w:t>
      </w:r>
    </w:p>
    <w:p w:rsidR="00DF1AAD" w:rsidRDefault="00DF1AAD" w:rsidP="00DF1AAD">
      <w:pPr>
        <w:pStyle w:val="a3"/>
      </w:pPr>
      <w:r>
        <w:t>            - усилить контроль за соблюдением требований Правил застройки территории города Астаны в части обязательного и своевременного получения разрешительных документов для производства работ по ремонту и строительству инженерных сетей и сооружений, благоустройству, связанных со вскрытием городской территории, разрушением дорожных покрытий, тротуаров, газонов и других объектов, элементов городского хозяйства.</w:t>
      </w:r>
    </w:p>
    <w:p w:rsidR="00DF1AAD" w:rsidRDefault="00DF1AAD" w:rsidP="00DF1AAD">
      <w:pPr>
        <w:pStyle w:val="a3"/>
      </w:pPr>
      <w:r>
        <w:t> </w:t>
      </w:r>
    </w:p>
    <w:p w:rsidR="00DF1AAD" w:rsidRDefault="00DF1AAD" w:rsidP="00DF1AAD">
      <w:pPr>
        <w:pStyle w:val="a3"/>
      </w:pPr>
      <w:r>
        <w:t>         </w:t>
      </w:r>
      <w:r>
        <w:rPr>
          <w:rStyle w:val="a4"/>
        </w:rPr>
        <w:t xml:space="preserve">6. Управлению экономики и бюджетного планирования, </w:t>
      </w:r>
      <w:proofErr w:type="gramStart"/>
      <w:r>
        <w:rPr>
          <w:rStyle w:val="a4"/>
        </w:rPr>
        <w:t>управлению  строительства</w:t>
      </w:r>
      <w:proofErr w:type="gramEnd"/>
      <w:r>
        <w:rPr>
          <w:rStyle w:val="a4"/>
        </w:rPr>
        <w:t>:</w:t>
      </w:r>
    </w:p>
    <w:p w:rsidR="00DF1AAD" w:rsidRDefault="00DF1AAD" w:rsidP="00DF1AAD">
      <w:pPr>
        <w:pStyle w:val="a3"/>
      </w:pPr>
      <w:r>
        <w:t>            - в целях обеспечения качественного планирования и недопущения возврата выделенных на жилищное строительство средств на постоянной проводить мониторинг исполнения бюджета в разрезе бюджетных программ.</w:t>
      </w:r>
    </w:p>
    <w:p w:rsidR="00DF1AAD" w:rsidRDefault="00DF1AAD" w:rsidP="00DF1AAD">
      <w:pPr>
        <w:pStyle w:val="a3"/>
      </w:pPr>
      <w:r>
        <w:t> </w:t>
      </w:r>
    </w:p>
    <w:p w:rsidR="00DF1AAD" w:rsidRDefault="00DF1AAD" w:rsidP="00DF1AAD">
      <w:pPr>
        <w:pStyle w:val="a3"/>
      </w:pPr>
      <w:r>
        <w:t>         </w:t>
      </w:r>
      <w:r>
        <w:rPr>
          <w:rStyle w:val="a4"/>
        </w:rPr>
        <w:t xml:space="preserve">7. Управлению коммунального хозяйства, </w:t>
      </w:r>
      <w:proofErr w:type="gramStart"/>
      <w:r>
        <w:rPr>
          <w:rStyle w:val="a4"/>
        </w:rPr>
        <w:t>управлению  автомобильных</w:t>
      </w:r>
      <w:proofErr w:type="gramEnd"/>
      <w:r>
        <w:rPr>
          <w:rStyle w:val="a4"/>
        </w:rPr>
        <w:t xml:space="preserve"> дорог, управлению архитектуры и градостроительства, управлению строительства,:</w:t>
      </w:r>
    </w:p>
    <w:p w:rsidR="00DF1AAD" w:rsidRDefault="00DF1AAD" w:rsidP="00DF1AAD">
      <w:pPr>
        <w:pStyle w:val="a3"/>
      </w:pPr>
      <w:r>
        <w:t>         - ускорить рассмотрение вопроса по организации платных автостоянок, при проектировании объектов жилья в обязательном порядке предусматривать парковочные места.</w:t>
      </w:r>
    </w:p>
    <w:p w:rsidR="00DF1AAD" w:rsidRDefault="00DF1AAD" w:rsidP="00DF1AAD">
      <w:pPr>
        <w:pStyle w:val="a3"/>
      </w:pPr>
      <w:r>
        <w:t> </w:t>
      </w:r>
    </w:p>
    <w:p w:rsidR="00DF1AAD" w:rsidRDefault="00DF1AAD" w:rsidP="00DF1AAD">
      <w:pPr>
        <w:pStyle w:val="a3"/>
      </w:pPr>
      <w:r>
        <w:t> </w:t>
      </w:r>
    </w:p>
    <w:p w:rsidR="00DF1AAD" w:rsidRDefault="00DF1AAD" w:rsidP="00DF1AAD">
      <w:pPr>
        <w:pStyle w:val="a3"/>
      </w:pPr>
      <w:r>
        <w:rPr>
          <w:rStyle w:val="a4"/>
        </w:rPr>
        <w:t xml:space="preserve">Секретарь </w:t>
      </w:r>
      <w:proofErr w:type="spellStart"/>
      <w:r>
        <w:rPr>
          <w:rStyle w:val="a4"/>
        </w:rPr>
        <w:t>маслихата</w:t>
      </w:r>
      <w:proofErr w:type="spellEnd"/>
    </w:p>
    <w:p w:rsidR="00DF1AAD" w:rsidRDefault="00DF1AAD" w:rsidP="00DF1AAD">
      <w:pPr>
        <w:pStyle w:val="a3"/>
      </w:pPr>
      <w:r>
        <w:rPr>
          <w:rStyle w:val="a4"/>
        </w:rPr>
        <w:t xml:space="preserve">города Астаны                                                                                            С. </w:t>
      </w:r>
      <w:proofErr w:type="spellStart"/>
      <w:r>
        <w:rPr>
          <w:rStyle w:val="a4"/>
        </w:rPr>
        <w:t>Есилов</w:t>
      </w:r>
      <w:proofErr w:type="spellEnd"/>
    </w:p>
    <w:p w:rsidR="00A55FA8" w:rsidRPr="00DF1AAD" w:rsidRDefault="00A55FA8" w:rsidP="00DF1AAD"/>
    <w:sectPr w:rsidR="00A55FA8" w:rsidRPr="00DF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04"/>
    <w:rsid w:val="00343AF4"/>
    <w:rsid w:val="00803D80"/>
    <w:rsid w:val="00805E04"/>
    <w:rsid w:val="00A55FA8"/>
    <w:rsid w:val="00D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DA98"/>
  <w15:chartTrackingRefBased/>
  <w15:docId w15:val="{D33C0115-DC12-448A-802B-F6803F8C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Мушегов</dc:creator>
  <cp:keywords/>
  <dc:description/>
  <cp:lastModifiedBy>Владимир Мушегов</cp:lastModifiedBy>
  <cp:revision>2</cp:revision>
  <dcterms:created xsi:type="dcterms:W3CDTF">2019-10-28T13:03:00Z</dcterms:created>
  <dcterms:modified xsi:type="dcterms:W3CDTF">2019-10-28T13:03:00Z</dcterms:modified>
</cp:coreProperties>
</file>